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64F60" w14:textId="1624CE22" w:rsidR="00DD6EE0" w:rsidRPr="00856963" w:rsidRDefault="00DD6EE0" w:rsidP="00014918">
      <w:pPr>
        <w:tabs>
          <w:tab w:val="left" w:pos="360"/>
        </w:tabs>
        <w:textAlignment w:val="baseline"/>
        <w:rPr>
          <w:rFonts w:ascii="Arial" w:eastAsia="Times New Roman" w:hAnsi="Arial" w:cs="Arial"/>
        </w:rPr>
      </w:pPr>
    </w:p>
    <w:p w14:paraId="5340B6C5" w14:textId="7AA682BC" w:rsidR="00DD6EE0" w:rsidRPr="00014918" w:rsidRDefault="00DD6EE0" w:rsidP="00014918">
      <w:pPr>
        <w:tabs>
          <w:tab w:val="left" w:pos="360"/>
        </w:tabs>
        <w:jc w:val="center"/>
        <w:textAlignment w:val="baseline"/>
        <w:rPr>
          <w:rFonts w:ascii="Arial" w:eastAsia="Times New Roman" w:hAnsi="Arial" w:cs="Arial"/>
          <w:shd w:val="clear" w:color="auto" w:fill="FFFFFF"/>
        </w:rPr>
      </w:pPr>
      <w:r w:rsidRPr="0D423C55">
        <w:rPr>
          <w:rFonts w:ascii="Arial" w:eastAsia="Times New Roman" w:hAnsi="Arial" w:cs="Arial"/>
          <w:b/>
          <w:bCs/>
          <w:u w:val="single"/>
        </w:rPr>
        <w:t>Schedule 2</w:t>
      </w:r>
    </w:p>
    <w:p w14:paraId="332C406B" w14:textId="109960FB" w:rsidR="00DD6EE0" w:rsidRPr="00EC7C4D" w:rsidRDefault="00DD6EE0" w:rsidP="00EC7C4D">
      <w:pPr>
        <w:tabs>
          <w:tab w:val="left" w:pos="360"/>
        </w:tabs>
        <w:jc w:val="center"/>
        <w:textAlignment w:val="baseline"/>
        <w:rPr>
          <w:rFonts w:ascii="Arial" w:eastAsia="Times New Roman" w:hAnsi="Arial" w:cs="Arial"/>
          <w:b/>
          <w:bCs/>
          <w:sz w:val="22"/>
          <w:szCs w:val="22"/>
        </w:rPr>
      </w:pPr>
      <w:r w:rsidRPr="00EC7C4D">
        <w:rPr>
          <w:rFonts w:ascii="Arial" w:eastAsia="Times New Roman" w:hAnsi="Arial" w:cs="Arial"/>
          <w:b/>
          <w:bCs/>
          <w:caps/>
          <w:sz w:val="22"/>
          <w:szCs w:val="22"/>
        </w:rPr>
        <w:t xml:space="preserve">Annual Maintenance and </w:t>
      </w:r>
      <w:r w:rsidRPr="00EC7C4D">
        <w:rPr>
          <w:rFonts w:ascii="Arial" w:eastAsia="Times New Roman" w:hAnsi="Arial" w:cs="Arial"/>
          <w:b/>
          <w:bCs/>
          <w:sz w:val="22"/>
          <w:szCs w:val="22"/>
        </w:rPr>
        <w:t>SUPPORT TERMS AND CONDITIONS </w:t>
      </w:r>
      <w:r w:rsidRPr="00EC7C4D">
        <w:rPr>
          <w:sz w:val="22"/>
          <w:szCs w:val="22"/>
        </w:rPr>
        <w:br/>
      </w:r>
      <w:r w:rsidRPr="00EC7C4D">
        <w:rPr>
          <w:rFonts w:ascii="Arial" w:eastAsia="Times New Roman" w:hAnsi="Arial" w:cs="Arial"/>
          <w:sz w:val="22"/>
          <w:szCs w:val="22"/>
        </w:rPr>
        <w:t> </w:t>
      </w:r>
    </w:p>
    <w:p w14:paraId="43B015F9" w14:textId="34743D0D" w:rsidR="00DD6EE0" w:rsidRPr="00EC7C4D" w:rsidRDefault="00DD6EE0" w:rsidP="00DD6EE0">
      <w:pPr>
        <w:rPr>
          <w:rFonts w:ascii="Arial" w:hAnsi="Arial" w:cs="Arial"/>
          <w:sz w:val="22"/>
          <w:szCs w:val="22"/>
        </w:rPr>
      </w:pPr>
      <w:r w:rsidRPr="00EC7C4D">
        <w:rPr>
          <w:rFonts w:ascii="Arial" w:hAnsi="Arial" w:cs="Arial"/>
          <w:sz w:val="22"/>
          <w:szCs w:val="22"/>
        </w:rPr>
        <w:t xml:space="preserve">Modern provides Annual Maintenance and Support (AMS) and Service Level Assurance (SLA) for </w:t>
      </w:r>
      <w:r w:rsidR="008C598F">
        <w:rPr>
          <w:rFonts w:ascii="Arial" w:hAnsi="Arial" w:cs="Arial"/>
          <w:sz w:val="22"/>
          <w:szCs w:val="22"/>
        </w:rPr>
        <w:t>DataOS</w:t>
      </w:r>
      <w:proofErr w:type="gramStart"/>
      <w:r w:rsidR="008C598F" w:rsidRPr="008C598F">
        <w:rPr>
          <w:rFonts w:ascii="Arial" w:hAnsi="Arial" w:cs="Arial"/>
          <w:sz w:val="22"/>
          <w:szCs w:val="22"/>
          <w:vertAlign w:val="superscript"/>
        </w:rPr>
        <w:t>®</w:t>
      </w:r>
      <w:r w:rsidR="008C598F">
        <w:rPr>
          <w:rFonts w:ascii="Arial" w:hAnsi="Arial" w:cs="Arial"/>
          <w:sz w:val="22"/>
          <w:szCs w:val="22"/>
        </w:rPr>
        <w:t xml:space="preserve"> </w:t>
      </w:r>
      <w:r w:rsidRPr="00EC7C4D">
        <w:rPr>
          <w:rFonts w:ascii="Arial" w:hAnsi="Arial" w:cs="Arial"/>
          <w:sz w:val="22"/>
          <w:szCs w:val="22"/>
        </w:rPr>
        <w:t xml:space="preserve"> and</w:t>
      </w:r>
      <w:proofErr w:type="gramEnd"/>
      <w:r w:rsidRPr="00EC7C4D">
        <w:rPr>
          <w:rFonts w:ascii="Arial" w:hAnsi="Arial" w:cs="Arial"/>
          <w:sz w:val="22"/>
          <w:szCs w:val="22"/>
        </w:rPr>
        <w:t xml:space="preserve"> its components to Licensees via the Annual Maintenance and Support Agreements. The policies that govern the details and delivery of these services are described in this document.</w:t>
      </w:r>
    </w:p>
    <w:p w14:paraId="5547C7C6" w14:textId="77777777" w:rsidR="00DD6EE0" w:rsidRPr="00EC7C4D" w:rsidRDefault="00DD6EE0" w:rsidP="00DD6EE0">
      <w:pPr>
        <w:rPr>
          <w:rFonts w:ascii="Arial" w:hAnsi="Arial" w:cs="Arial"/>
          <w:sz w:val="22"/>
          <w:szCs w:val="22"/>
        </w:rPr>
      </w:pPr>
      <w:r w:rsidRPr="00EC7C4D">
        <w:rPr>
          <w:rFonts w:ascii="Arial" w:hAnsi="Arial" w:cs="Arial"/>
          <w:sz w:val="22"/>
          <w:szCs w:val="22"/>
        </w:rPr>
        <w:t>Modern Support includes:</w:t>
      </w:r>
    </w:p>
    <w:p w14:paraId="3DC7DA5C" w14:textId="77777777" w:rsidR="00DD6EE0" w:rsidRPr="00EC7C4D" w:rsidRDefault="00DD6EE0" w:rsidP="00DD6EE0">
      <w:pPr>
        <w:pStyle w:val="ListBullet2"/>
        <w:rPr>
          <w:color w:val="auto"/>
          <w:sz w:val="22"/>
          <w:szCs w:val="22"/>
        </w:rPr>
      </w:pPr>
      <w:r w:rsidRPr="00EC7C4D">
        <w:rPr>
          <w:color w:val="auto"/>
          <w:sz w:val="22"/>
          <w:szCs w:val="22"/>
        </w:rPr>
        <w:t>Unlimited number of support cases opened by Named Contacts</w:t>
      </w:r>
    </w:p>
    <w:p w14:paraId="3710D6AF" w14:textId="77777777" w:rsidR="00DD6EE0" w:rsidRPr="00EC7C4D" w:rsidRDefault="00DD6EE0" w:rsidP="00DD6EE0">
      <w:pPr>
        <w:pStyle w:val="ListBullet2"/>
        <w:rPr>
          <w:color w:val="auto"/>
          <w:sz w:val="22"/>
          <w:szCs w:val="22"/>
        </w:rPr>
      </w:pPr>
      <w:r w:rsidRPr="00EC7C4D">
        <w:rPr>
          <w:color w:val="auto"/>
          <w:sz w:val="22"/>
          <w:szCs w:val="22"/>
        </w:rPr>
        <w:t>Online, Email and Phone support access for Named Contacts</w:t>
      </w:r>
    </w:p>
    <w:p w14:paraId="1C08DA8F" w14:textId="77777777" w:rsidR="00DD6EE0" w:rsidRPr="00EC7C4D" w:rsidRDefault="00DD6EE0" w:rsidP="00DD6EE0">
      <w:pPr>
        <w:pStyle w:val="ListBullet2"/>
        <w:rPr>
          <w:color w:val="auto"/>
          <w:sz w:val="22"/>
          <w:szCs w:val="22"/>
        </w:rPr>
      </w:pPr>
      <w:r w:rsidRPr="00EC7C4D">
        <w:rPr>
          <w:color w:val="auto"/>
          <w:sz w:val="22"/>
          <w:szCs w:val="22"/>
        </w:rPr>
        <w:t>Product maintenance fixes, software updates and version upgrades as available</w:t>
      </w:r>
    </w:p>
    <w:p w14:paraId="1AB55168" w14:textId="77777777" w:rsidR="00DD6EE0" w:rsidRPr="00EC7C4D" w:rsidRDefault="00DD6EE0" w:rsidP="00DD6EE0">
      <w:pPr>
        <w:pStyle w:val="ListBullet2"/>
        <w:rPr>
          <w:color w:val="auto"/>
          <w:sz w:val="22"/>
          <w:szCs w:val="22"/>
        </w:rPr>
      </w:pPr>
      <w:r w:rsidRPr="00EC7C4D">
        <w:rPr>
          <w:color w:val="auto"/>
          <w:sz w:val="22"/>
          <w:szCs w:val="22"/>
        </w:rPr>
        <w:t>Licensee-set priorities driving case notification, escalation, and response times</w:t>
      </w:r>
    </w:p>
    <w:p w14:paraId="3900B1C3" w14:textId="77777777" w:rsidR="00DD6EE0" w:rsidRPr="00EC7C4D" w:rsidRDefault="00DD6EE0" w:rsidP="00DD6EE0">
      <w:pPr>
        <w:pStyle w:val="ListBullet2"/>
        <w:rPr>
          <w:color w:val="auto"/>
          <w:sz w:val="22"/>
          <w:szCs w:val="22"/>
        </w:rPr>
      </w:pPr>
      <w:r w:rsidRPr="00EC7C4D">
        <w:rPr>
          <w:color w:val="auto"/>
          <w:sz w:val="22"/>
          <w:szCs w:val="22"/>
        </w:rPr>
        <w:t>Assistance with product tuning and configuration changes</w:t>
      </w:r>
    </w:p>
    <w:p w14:paraId="6AB05B68" w14:textId="77777777" w:rsidR="00DD6EE0" w:rsidRPr="00EC7C4D" w:rsidRDefault="00DD6EE0" w:rsidP="00DD6EE0">
      <w:pPr>
        <w:pStyle w:val="ListBullet2"/>
        <w:rPr>
          <w:color w:val="auto"/>
          <w:sz w:val="22"/>
          <w:szCs w:val="22"/>
        </w:rPr>
      </w:pPr>
      <w:r w:rsidRPr="00EC7C4D">
        <w:rPr>
          <w:color w:val="auto"/>
          <w:sz w:val="22"/>
          <w:szCs w:val="22"/>
        </w:rPr>
        <w:t>Access to Modern Technical Training Programs for all employees</w:t>
      </w:r>
    </w:p>
    <w:p w14:paraId="0AAF8F42" w14:textId="77777777" w:rsidR="00DD6EE0" w:rsidRPr="00EC7C4D" w:rsidRDefault="00DD6EE0" w:rsidP="00DD6EE0">
      <w:pPr>
        <w:pStyle w:val="ListBullet2"/>
        <w:numPr>
          <w:ilvl w:val="0"/>
          <w:numId w:val="0"/>
        </w:numPr>
        <w:ind w:left="360"/>
        <w:rPr>
          <w:color w:val="auto"/>
          <w:sz w:val="22"/>
          <w:szCs w:val="22"/>
        </w:rPr>
      </w:pPr>
    </w:p>
    <w:p w14:paraId="0C178EBA" w14:textId="77777777" w:rsidR="00DD6EE0" w:rsidRPr="00EC7C4D" w:rsidRDefault="00DD6EE0" w:rsidP="00DD6EE0">
      <w:pPr>
        <w:rPr>
          <w:rFonts w:ascii="Arial" w:hAnsi="Arial" w:cs="Arial"/>
          <w:sz w:val="22"/>
          <w:szCs w:val="22"/>
        </w:rPr>
      </w:pPr>
      <w:r w:rsidRPr="00EC7C4D">
        <w:rPr>
          <w:rFonts w:ascii="Arial" w:hAnsi="Arial" w:cs="Arial"/>
          <w:sz w:val="22"/>
          <w:szCs w:val="22"/>
        </w:rPr>
        <w:t>Note that AMS covers functionality of the Modern Software Products.  Extensions to the Modern Software Products, whether installed by the Licensee, a Modern development partner, or Modern Managed Services, are not covered under AMS. AMS Support does not include coverage of the following:</w:t>
      </w:r>
    </w:p>
    <w:p w14:paraId="7ECB2E70" w14:textId="77777777" w:rsidR="00DD6EE0" w:rsidRPr="00EC7C4D" w:rsidRDefault="00DD6EE0" w:rsidP="00DD6EE0">
      <w:pPr>
        <w:pStyle w:val="ListBullet2"/>
        <w:rPr>
          <w:color w:val="auto"/>
          <w:sz w:val="22"/>
          <w:szCs w:val="22"/>
        </w:rPr>
      </w:pPr>
      <w:r w:rsidRPr="00EC7C4D">
        <w:rPr>
          <w:color w:val="auto"/>
          <w:sz w:val="22"/>
          <w:szCs w:val="22"/>
        </w:rPr>
        <w:t xml:space="preserve">Custom changes to Software Products done to extend or integrate the products’ functionality </w:t>
      </w:r>
    </w:p>
    <w:p w14:paraId="53C179B8" w14:textId="77777777" w:rsidR="00DD6EE0" w:rsidRPr="00EC7C4D" w:rsidRDefault="00DD6EE0" w:rsidP="00DD6EE0">
      <w:pPr>
        <w:pStyle w:val="ListBullet2"/>
        <w:rPr>
          <w:color w:val="auto"/>
          <w:sz w:val="22"/>
          <w:szCs w:val="22"/>
        </w:rPr>
      </w:pPr>
      <w:r w:rsidRPr="00EC7C4D">
        <w:rPr>
          <w:color w:val="auto"/>
          <w:sz w:val="22"/>
          <w:szCs w:val="22"/>
        </w:rPr>
        <w:t>Products running under non-supported environments or versions of operating systems, utilities and databases</w:t>
      </w:r>
    </w:p>
    <w:p w14:paraId="40676B6C" w14:textId="77777777" w:rsidR="00DD6EE0" w:rsidRPr="00EC7C4D" w:rsidRDefault="00DD6EE0" w:rsidP="00DD6EE0">
      <w:pPr>
        <w:pStyle w:val="ListBullet2"/>
        <w:rPr>
          <w:color w:val="auto"/>
          <w:sz w:val="22"/>
          <w:szCs w:val="22"/>
        </w:rPr>
      </w:pPr>
      <w:r w:rsidRPr="00EC7C4D">
        <w:rPr>
          <w:color w:val="auto"/>
          <w:sz w:val="22"/>
          <w:szCs w:val="22"/>
        </w:rPr>
        <w:t>Additional or modified workflows, naming conventions, or scripted extensions</w:t>
      </w:r>
    </w:p>
    <w:p w14:paraId="5A90F76F" w14:textId="77777777" w:rsidR="00DD6EE0" w:rsidRPr="00EC7C4D" w:rsidRDefault="00DD6EE0" w:rsidP="00DD6EE0">
      <w:pPr>
        <w:pStyle w:val="ListBullet2"/>
        <w:rPr>
          <w:color w:val="auto"/>
          <w:sz w:val="22"/>
          <w:szCs w:val="22"/>
        </w:rPr>
      </w:pPr>
      <w:r w:rsidRPr="00EC7C4D">
        <w:rPr>
          <w:color w:val="auto"/>
          <w:sz w:val="22"/>
          <w:szCs w:val="22"/>
        </w:rPr>
        <w:t xml:space="preserve">Changes to basic functioning or behavior of Modern products </w:t>
      </w:r>
    </w:p>
    <w:p w14:paraId="06713811" w14:textId="77777777" w:rsidR="00DD6EE0" w:rsidRPr="00EC7C4D" w:rsidRDefault="00DD6EE0" w:rsidP="00DD6EE0">
      <w:pPr>
        <w:pStyle w:val="ListBullet2"/>
        <w:rPr>
          <w:color w:val="auto"/>
          <w:sz w:val="22"/>
          <w:szCs w:val="22"/>
        </w:rPr>
      </w:pPr>
      <w:r w:rsidRPr="00EC7C4D">
        <w:rPr>
          <w:color w:val="auto"/>
          <w:sz w:val="22"/>
          <w:szCs w:val="22"/>
        </w:rPr>
        <w:t>All changes to Modern products made by Modern Managed Services or a Development Partner pursuant to a Licensee request under a managed services engagement</w:t>
      </w:r>
    </w:p>
    <w:p w14:paraId="40809661" w14:textId="77777777" w:rsidR="00DD6EE0" w:rsidRPr="00EC7C4D" w:rsidRDefault="00DD6EE0" w:rsidP="00DD6EE0">
      <w:pPr>
        <w:pStyle w:val="ListBullet2"/>
        <w:rPr>
          <w:color w:val="auto"/>
          <w:sz w:val="22"/>
          <w:szCs w:val="22"/>
        </w:rPr>
      </w:pPr>
      <w:r w:rsidRPr="00EC7C4D">
        <w:rPr>
          <w:color w:val="auto"/>
          <w:sz w:val="22"/>
          <w:szCs w:val="22"/>
        </w:rPr>
        <w:t xml:space="preserve">Changes to Modern products made by any third-party without Modern’s written authorization </w:t>
      </w:r>
      <w:bookmarkStart w:id="0" w:name="_Toc324859567"/>
    </w:p>
    <w:p w14:paraId="2015D58A" w14:textId="77777777" w:rsidR="00DD6EE0" w:rsidRPr="00EC7C4D" w:rsidRDefault="00DD6EE0" w:rsidP="00DD6EE0">
      <w:pPr>
        <w:pStyle w:val="Heading2"/>
        <w:rPr>
          <w:rFonts w:cs="Arial"/>
          <w:color w:val="auto"/>
          <w:sz w:val="22"/>
          <w:szCs w:val="22"/>
        </w:rPr>
      </w:pPr>
      <w:r w:rsidRPr="00EC7C4D">
        <w:rPr>
          <w:rFonts w:cs="Arial"/>
          <w:color w:val="auto"/>
          <w:sz w:val="22"/>
          <w:szCs w:val="22"/>
        </w:rPr>
        <w:t>AMS Description</w:t>
      </w:r>
      <w:bookmarkEnd w:id="0"/>
    </w:p>
    <w:p w14:paraId="00ADE1DC" w14:textId="77777777" w:rsidR="00DD6EE0" w:rsidRPr="00EC7C4D" w:rsidRDefault="00DD6EE0" w:rsidP="00DD6EE0">
      <w:pPr>
        <w:pStyle w:val="Heading3"/>
        <w:rPr>
          <w:rFonts w:ascii="Arial" w:hAnsi="Arial"/>
          <w:color w:val="auto"/>
          <w:sz w:val="22"/>
          <w:szCs w:val="22"/>
        </w:rPr>
      </w:pPr>
      <w:bookmarkStart w:id="1" w:name="_Toc324859568"/>
      <w:r w:rsidRPr="00EC7C4D">
        <w:rPr>
          <w:rFonts w:ascii="Arial" w:hAnsi="Arial"/>
          <w:color w:val="auto"/>
          <w:sz w:val="22"/>
          <w:szCs w:val="22"/>
        </w:rPr>
        <w:t>Issue Discovery</w:t>
      </w:r>
      <w:bookmarkEnd w:id="1"/>
    </w:p>
    <w:p w14:paraId="29BE566B" w14:textId="2106D5CD" w:rsidR="00DD6EE0" w:rsidRPr="00EC7C4D" w:rsidRDefault="00DD6EE0" w:rsidP="00DD6EE0">
      <w:pPr>
        <w:rPr>
          <w:rFonts w:ascii="Arial" w:hAnsi="Arial" w:cs="Arial"/>
          <w:sz w:val="22"/>
          <w:szCs w:val="22"/>
        </w:rPr>
      </w:pPr>
      <w:r w:rsidRPr="00EC7C4D">
        <w:rPr>
          <w:rFonts w:ascii="Arial" w:hAnsi="Arial" w:cs="Arial"/>
          <w:sz w:val="22"/>
          <w:szCs w:val="22"/>
        </w:rPr>
        <w:t xml:space="preserve">Modern’s </w:t>
      </w:r>
      <w:r w:rsidR="008C598F">
        <w:rPr>
          <w:rFonts w:ascii="Arial" w:hAnsi="Arial" w:cs="Arial"/>
          <w:sz w:val="22"/>
          <w:szCs w:val="22"/>
        </w:rPr>
        <w:t>DataOS</w:t>
      </w:r>
      <w:proofErr w:type="gramStart"/>
      <w:r w:rsidR="008C598F" w:rsidRPr="008C598F">
        <w:rPr>
          <w:rFonts w:ascii="Arial" w:hAnsi="Arial" w:cs="Arial"/>
          <w:sz w:val="22"/>
          <w:szCs w:val="22"/>
          <w:vertAlign w:val="superscript"/>
        </w:rPr>
        <w:t>®</w:t>
      </w:r>
      <w:r w:rsidR="008C598F">
        <w:rPr>
          <w:rFonts w:ascii="Arial" w:hAnsi="Arial" w:cs="Arial"/>
          <w:sz w:val="22"/>
          <w:szCs w:val="22"/>
        </w:rPr>
        <w:t xml:space="preserve"> </w:t>
      </w:r>
      <w:r w:rsidRPr="00EC7C4D">
        <w:rPr>
          <w:rFonts w:ascii="Arial" w:hAnsi="Arial" w:cs="Arial"/>
          <w:sz w:val="22"/>
          <w:szCs w:val="22"/>
        </w:rPr>
        <w:t xml:space="preserve"> operates</w:t>
      </w:r>
      <w:proofErr w:type="gramEnd"/>
      <w:r w:rsidRPr="00EC7C4D">
        <w:rPr>
          <w:rFonts w:ascii="Arial" w:hAnsi="Arial" w:cs="Arial"/>
          <w:sz w:val="22"/>
          <w:szCs w:val="22"/>
        </w:rPr>
        <w:t xml:space="preserve"> in complex IT environments, and, consequently, issue identification and diagnosis will often require collaboration between a Licensee’s personnel and Modern support personnel. The Licensee has a responsibility to work with the Modern support team to identify problems and drill into root causes.  Licensee personnel will likely be required to send various information and/or system settings and provide other information that will support a proper inquiry into a reported problem.  </w:t>
      </w:r>
    </w:p>
    <w:p w14:paraId="060601C5" w14:textId="77777777" w:rsidR="00DD6EE0" w:rsidRPr="00EC7C4D" w:rsidRDefault="00DD6EE0" w:rsidP="00DD6EE0">
      <w:pPr>
        <w:rPr>
          <w:rFonts w:ascii="Arial" w:hAnsi="Arial" w:cs="Arial"/>
          <w:b/>
          <w:bCs/>
          <w:sz w:val="22"/>
          <w:szCs w:val="22"/>
        </w:rPr>
      </w:pPr>
      <w:r w:rsidRPr="00EC7C4D">
        <w:rPr>
          <w:rFonts w:ascii="Arial" w:hAnsi="Arial" w:cs="Arial"/>
          <w:sz w:val="22"/>
          <w:szCs w:val="22"/>
        </w:rPr>
        <w:t xml:space="preserve">If possible, Modern may use online sessions to gain a firsthand debugging experience.  </w:t>
      </w:r>
    </w:p>
    <w:p w14:paraId="2F7E98B4" w14:textId="77777777" w:rsidR="00DD6EE0" w:rsidRPr="00EC7C4D" w:rsidRDefault="00DD6EE0" w:rsidP="00DD6EE0">
      <w:pPr>
        <w:pStyle w:val="Heading3"/>
        <w:rPr>
          <w:rFonts w:ascii="Arial" w:hAnsi="Arial"/>
          <w:color w:val="auto"/>
          <w:sz w:val="22"/>
          <w:szCs w:val="22"/>
        </w:rPr>
      </w:pPr>
      <w:bookmarkStart w:id="2" w:name="_Toc324859569"/>
      <w:r w:rsidRPr="00EC7C4D">
        <w:rPr>
          <w:rFonts w:ascii="Arial" w:hAnsi="Arial"/>
          <w:color w:val="auto"/>
          <w:sz w:val="22"/>
          <w:szCs w:val="22"/>
        </w:rPr>
        <w:t>Software Fix Release Process</w:t>
      </w:r>
      <w:bookmarkEnd w:id="2"/>
    </w:p>
    <w:p w14:paraId="26B50114" w14:textId="77777777" w:rsidR="00DD6EE0" w:rsidRPr="00EC7C4D" w:rsidRDefault="00DD6EE0" w:rsidP="00DD6EE0">
      <w:pPr>
        <w:rPr>
          <w:rFonts w:ascii="Arial" w:hAnsi="Arial" w:cs="Arial"/>
          <w:sz w:val="22"/>
          <w:szCs w:val="22"/>
        </w:rPr>
      </w:pPr>
      <w:r w:rsidRPr="00EC7C4D">
        <w:rPr>
          <w:rFonts w:ascii="Arial" w:hAnsi="Arial" w:cs="Arial"/>
          <w:sz w:val="22"/>
          <w:szCs w:val="22"/>
        </w:rPr>
        <w:t xml:space="preserve">Priority Fixes may be available if requested by a Named Contact for an escalated issue that has no workaround or a workaround that is untenable for a Licensee’s business operations.  The request is reviewed by Modern to determine whether it is architecturally feasible to apply a Priority Fix to the release the Licensee is running.  If a fix is available in a Generally Available (GA) release, the Licensee may be asked to upgrade in lieu of a Priority Fix being created. Priority Fixes are candidates for the next GA release of the product. </w:t>
      </w:r>
    </w:p>
    <w:p w14:paraId="08F729A2" w14:textId="77777777" w:rsidR="00DD6EE0" w:rsidRPr="00EC7C4D" w:rsidRDefault="00DD6EE0" w:rsidP="00DD6EE0">
      <w:pPr>
        <w:pStyle w:val="Heading3"/>
        <w:rPr>
          <w:rFonts w:ascii="Arial" w:hAnsi="Arial"/>
          <w:color w:val="auto"/>
          <w:sz w:val="22"/>
          <w:szCs w:val="22"/>
        </w:rPr>
      </w:pPr>
      <w:bookmarkStart w:id="3" w:name="_Toc324859571"/>
      <w:r w:rsidRPr="00EC7C4D">
        <w:rPr>
          <w:rFonts w:ascii="Arial" w:hAnsi="Arial"/>
          <w:color w:val="auto"/>
          <w:sz w:val="22"/>
          <w:szCs w:val="22"/>
        </w:rPr>
        <w:t>AMS Term of Support and Maintenance Renewals</w:t>
      </w:r>
      <w:bookmarkEnd w:id="3"/>
    </w:p>
    <w:p w14:paraId="55E5F963" w14:textId="77777777" w:rsidR="002A11F5" w:rsidRPr="002A11F5" w:rsidRDefault="002A11F5" w:rsidP="002A11F5">
      <w:pPr>
        <w:rPr>
          <w:rFonts w:ascii="Arial" w:hAnsi="Arial" w:cs="Arial"/>
          <w:sz w:val="22"/>
          <w:szCs w:val="22"/>
        </w:rPr>
      </w:pPr>
      <w:r w:rsidRPr="002A11F5">
        <w:rPr>
          <w:rFonts w:ascii="Arial" w:hAnsi="Arial" w:cs="Arial"/>
          <w:sz w:val="22"/>
          <w:szCs w:val="22"/>
        </w:rPr>
        <w:t xml:space="preserve">Like the Modern License </w:t>
      </w:r>
      <w:proofErr w:type="gramStart"/>
      <w:r w:rsidRPr="002A11F5">
        <w:rPr>
          <w:rFonts w:ascii="Arial" w:hAnsi="Arial" w:cs="Arial"/>
          <w:sz w:val="22"/>
          <w:szCs w:val="22"/>
        </w:rPr>
        <w:t>Agreement ,</w:t>
      </w:r>
      <w:proofErr w:type="gramEnd"/>
      <w:r w:rsidRPr="002A11F5">
        <w:rPr>
          <w:rFonts w:ascii="Arial" w:hAnsi="Arial" w:cs="Arial"/>
          <w:sz w:val="22"/>
          <w:szCs w:val="22"/>
        </w:rPr>
        <w:t xml:space="preserve"> the Annual Maintenance and Support Agreements also</w:t>
      </w:r>
    </w:p>
    <w:p w14:paraId="729D34FC" w14:textId="77777777" w:rsidR="002A11F5" w:rsidRPr="002A11F5" w:rsidRDefault="002A11F5" w:rsidP="002A11F5">
      <w:pPr>
        <w:rPr>
          <w:rFonts w:ascii="Arial" w:hAnsi="Arial" w:cs="Arial"/>
          <w:sz w:val="22"/>
          <w:szCs w:val="22"/>
        </w:rPr>
      </w:pPr>
      <w:r w:rsidRPr="002A11F5">
        <w:rPr>
          <w:rFonts w:ascii="Arial" w:hAnsi="Arial" w:cs="Arial"/>
          <w:sz w:val="22"/>
          <w:szCs w:val="22"/>
        </w:rPr>
        <w:t>have a term of one (1) year, and may be renewed upon the mutual written agreement of the</w:t>
      </w:r>
    </w:p>
    <w:p w14:paraId="71B9B103" w14:textId="77777777" w:rsidR="002A11F5" w:rsidRDefault="002A11F5" w:rsidP="002A11F5">
      <w:pPr>
        <w:rPr>
          <w:rFonts w:ascii="Arial" w:hAnsi="Arial" w:cs="Arial"/>
          <w:sz w:val="22"/>
          <w:szCs w:val="22"/>
        </w:rPr>
      </w:pPr>
      <w:r w:rsidRPr="002A11F5">
        <w:rPr>
          <w:rFonts w:ascii="Arial" w:hAnsi="Arial" w:cs="Arial"/>
          <w:sz w:val="22"/>
          <w:szCs w:val="22"/>
        </w:rPr>
        <w:lastRenderedPageBreak/>
        <w:t xml:space="preserve">parties. </w:t>
      </w:r>
    </w:p>
    <w:p w14:paraId="5ADFC488" w14:textId="77777777" w:rsidR="002A11F5" w:rsidRDefault="002A11F5" w:rsidP="002A11F5">
      <w:pPr>
        <w:rPr>
          <w:rFonts w:ascii="Arial" w:hAnsi="Arial" w:cs="Arial"/>
          <w:sz w:val="22"/>
          <w:szCs w:val="22"/>
        </w:rPr>
      </w:pPr>
    </w:p>
    <w:p w14:paraId="0F391848" w14:textId="7BC8A145" w:rsidR="00DD6EE0" w:rsidRPr="00EC7C4D" w:rsidRDefault="00DD6EE0" w:rsidP="002A11F5">
      <w:pPr>
        <w:rPr>
          <w:rFonts w:ascii="Arial" w:hAnsi="Arial" w:cs="Arial"/>
          <w:b/>
          <w:bCs/>
          <w:sz w:val="22"/>
          <w:szCs w:val="22"/>
        </w:rPr>
      </w:pPr>
      <w:r w:rsidRPr="00EC7C4D">
        <w:rPr>
          <w:rFonts w:ascii="Arial" w:hAnsi="Arial" w:cs="Arial"/>
          <w:sz w:val="22"/>
          <w:szCs w:val="22"/>
        </w:rPr>
        <w:t>If Licensee terminates this Agreement for any term and desires to reestablish AMS, then Modern may re-enroll the Licensee upon payment to Modern of the then-applicable annual fee.</w:t>
      </w:r>
    </w:p>
    <w:p w14:paraId="1C65385F" w14:textId="77777777" w:rsidR="00DD6EE0" w:rsidRPr="00EC7C4D" w:rsidRDefault="00DD6EE0" w:rsidP="00DD6EE0">
      <w:pPr>
        <w:pStyle w:val="Heading3"/>
        <w:rPr>
          <w:rFonts w:ascii="Arial" w:hAnsi="Arial"/>
          <w:color w:val="auto"/>
          <w:sz w:val="22"/>
          <w:szCs w:val="22"/>
        </w:rPr>
      </w:pPr>
      <w:bookmarkStart w:id="4" w:name="_Toc324859572"/>
      <w:r w:rsidRPr="00EC7C4D">
        <w:rPr>
          <w:rFonts w:ascii="Arial" w:hAnsi="Arial"/>
          <w:color w:val="auto"/>
          <w:sz w:val="22"/>
          <w:szCs w:val="22"/>
        </w:rPr>
        <w:t>Self-Service Portal</w:t>
      </w:r>
      <w:bookmarkEnd w:id="4"/>
    </w:p>
    <w:p w14:paraId="723044CD" w14:textId="77777777" w:rsidR="00DD6EE0" w:rsidRPr="00EC7C4D" w:rsidRDefault="00DD6EE0" w:rsidP="00DD6EE0">
      <w:pPr>
        <w:rPr>
          <w:rFonts w:ascii="Arial" w:hAnsi="Arial" w:cs="Arial"/>
          <w:sz w:val="22"/>
          <w:szCs w:val="22"/>
        </w:rPr>
      </w:pPr>
      <w:r w:rsidRPr="00EC7C4D">
        <w:rPr>
          <w:rFonts w:ascii="Arial" w:hAnsi="Arial" w:cs="Arial"/>
          <w:sz w:val="22"/>
          <w:szCs w:val="22"/>
        </w:rPr>
        <w:t>The Self-Service Portal is a value-added feature to provide our Licensees with greater flexibility in managing their cases. The portal is accessible on a 24x7 basis to</w:t>
      </w:r>
    </w:p>
    <w:p w14:paraId="40CC5C14" w14:textId="77777777" w:rsidR="00DD6EE0" w:rsidRPr="00EC7C4D" w:rsidRDefault="00DD6EE0" w:rsidP="00DD6EE0">
      <w:pPr>
        <w:pStyle w:val="ListBullet2"/>
        <w:rPr>
          <w:color w:val="auto"/>
          <w:sz w:val="22"/>
          <w:szCs w:val="22"/>
        </w:rPr>
      </w:pPr>
      <w:r w:rsidRPr="00EC7C4D">
        <w:rPr>
          <w:color w:val="auto"/>
          <w:sz w:val="22"/>
          <w:szCs w:val="22"/>
        </w:rPr>
        <w:t>Create new cases and generate a case number at any time</w:t>
      </w:r>
    </w:p>
    <w:p w14:paraId="7AF54733" w14:textId="77777777" w:rsidR="00DD6EE0" w:rsidRPr="00EC7C4D" w:rsidRDefault="00DD6EE0" w:rsidP="00DD6EE0">
      <w:pPr>
        <w:pStyle w:val="ListBullet2"/>
        <w:rPr>
          <w:color w:val="auto"/>
          <w:sz w:val="22"/>
          <w:szCs w:val="22"/>
        </w:rPr>
      </w:pPr>
      <w:r w:rsidRPr="00EC7C4D">
        <w:rPr>
          <w:color w:val="auto"/>
          <w:sz w:val="22"/>
          <w:szCs w:val="22"/>
        </w:rPr>
        <w:t>Set the severity level for a support case</w:t>
      </w:r>
    </w:p>
    <w:p w14:paraId="2EB96ADC" w14:textId="77777777" w:rsidR="00DD6EE0" w:rsidRPr="00EC7C4D" w:rsidRDefault="00DD6EE0" w:rsidP="00DD6EE0">
      <w:pPr>
        <w:pStyle w:val="ListBullet2"/>
        <w:rPr>
          <w:color w:val="auto"/>
          <w:sz w:val="22"/>
          <w:szCs w:val="22"/>
        </w:rPr>
      </w:pPr>
      <w:r w:rsidRPr="00EC7C4D">
        <w:rPr>
          <w:color w:val="auto"/>
          <w:sz w:val="22"/>
          <w:szCs w:val="22"/>
        </w:rPr>
        <w:t>Providing preferred email address(es) for communicating with Modern support.</w:t>
      </w:r>
    </w:p>
    <w:p w14:paraId="1A455304" w14:textId="77777777" w:rsidR="00DD6EE0" w:rsidRPr="00EC7C4D" w:rsidRDefault="00DD6EE0" w:rsidP="00DD6EE0">
      <w:pPr>
        <w:pStyle w:val="ListBullet2"/>
        <w:rPr>
          <w:color w:val="auto"/>
          <w:sz w:val="22"/>
          <w:szCs w:val="22"/>
        </w:rPr>
      </w:pPr>
      <w:r w:rsidRPr="00EC7C4D">
        <w:rPr>
          <w:color w:val="auto"/>
          <w:sz w:val="22"/>
          <w:szCs w:val="22"/>
        </w:rPr>
        <w:t>Add updates, files and comments to active cases</w:t>
      </w:r>
    </w:p>
    <w:p w14:paraId="708E72CD" w14:textId="77777777" w:rsidR="00DD6EE0" w:rsidRPr="00EC7C4D" w:rsidRDefault="00DD6EE0" w:rsidP="00DD6EE0">
      <w:pPr>
        <w:pStyle w:val="ListBullet2"/>
        <w:rPr>
          <w:color w:val="auto"/>
          <w:sz w:val="22"/>
          <w:szCs w:val="22"/>
        </w:rPr>
      </w:pPr>
      <w:r w:rsidRPr="00EC7C4D">
        <w:rPr>
          <w:color w:val="auto"/>
          <w:sz w:val="22"/>
          <w:szCs w:val="22"/>
        </w:rPr>
        <w:t>Review closed case history</w:t>
      </w:r>
    </w:p>
    <w:p w14:paraId="23D72513" w14:textId="77777777" w:rsidR="00DD6EE0" w:rsidRPr="00EC7C4D" w:rsidRDefault="00DD6EE0" w:rsidP="00DD6EE0">
      <w:pPr>
        <w:pStyle w:val="ListBullet2"/>
        <w:rPr>
          <w:color w:val="auto"/>
          <w:sz w:val="22"/>
          <w:szCs w:val="22"/>
        </w:rPr>
      </w:pPr>
      <w:r w:rsidRPr="00EC7C4D">
        <w:rPr>
          <w:color w:val="auto"/>
          <w:sz w:val="22"/>
          <w:szCs w:val="22"/>
        </w:rPr>
        <w:t>Access to the Modern knowledge base to review similar error codes or known issues</w:t>
      </w:r>
    </w:p>
    <w:p w14:paraId="0FB61476" w14:textId="77777777" w:rsidR="00DD6EE0" w:rsidRPr="00EC7C4D" w:rsidRDefault="00DD6EE0" w:rsidP="00DD6EE0">
      <w:pPr>
        <w:pStyle w:val="ListBullet2"/>
        <w:numPr>
          <w:ilvl w:val="0"/>
          <w:numId w:val="0"/>
        </w:numPr>
        <w:ind w:left="360"/>
        <w:rPr>
          <w:color w:val="auto"/>
          <w:sz w:val="22"/>
          <w:szCs w:val="22"/>
        </w:rPr>
      </w:pPr>
    </w:p>
    <w:p w14:paraId="573B9C14" w14:textId="77777777" w:rsidR="00DD6EE0" w:rsidRPr="00EC7C4D" w:rsidRDefault="00DD6EE0" w:rsidP="00DD6EE0">
      <w:pPr>
        <w:rPr>
          <w:rFonts w:ascii="Arial" w:hAnsi="Arial" w:cs="Arial"/>
          <w:sz w:val="22"/>
          <w:szCs w:val="22"/>
        </w:rPr>
      </w:pPr>
      <w:r w:rsidRPr="00EC7C4D">
        <w:rPr>
          <w:rFonts w:ascii="Arial" w:hAnsi="Arial" w:cs="Arial"/>
          <w:sz w:val="22"/>
          <w:szCs w:val="22"/>
        </w:rPr>
        <w:t>Once you have entered a case you will be assigned a case number for tracking your issue through to resolution. This case number should be referenced in all communications with support staff. At any time, you can access the portal to view your open cases.</w:t>
      </w:r>
    </w:p>
    <w:p w14:paraId="24DF815C" w14:textId="77777777" w:rsidR="00DD6EE0" w:rsidRPr="00EC7C4D" w:rsidRDefault="00DD6EE0" w:rsidP="00DD6EE0">
      <w:pPr>
        <w:pStyle w:val="Heading3"/>
        <w:rPr>
          <w:rFonts w:ascii="Arial" w:hAnsi="Arial"/>
          <w:color w:val="auto"/>
          <w:sz w:val="22"/>
          <w:szCs w:val="22"/>
        </w:rPr>
      </w:pPr>
      <w:bookmarkStart w:id="5" w:name="_Toc324859573"/>
      <w:r w:rsidRPr="00EC7C4D">
        <w:rPr>
          <w:rFonts w:ascii="Arial" w:hAnsi="Arial"/>
          <w:color w:val="auto"/>
          <w:sz w:val="22"/>
          <w:szCs w:val="22"/>
        </w:rPr>
        <w:t>Accessing the Self-Service Portal</w:t>
      </w:r>
      <w:bookmarkEnd w:id="5"/>
    </w:p>
    <w:p w14:paraId="2D7274F3" w14:textId="77777777" w:rsidR="00DD6EE0" w:rsidRPr="00EC7C4D" w:rsidRDefault="00DD6EE0" w:rsidP="00DD6EE0">
      <w:pPr>
        <w:rPr>
          <w:rStyle w:val="Hyperlink"/>
          <w:rFonts w:ascii="Arial" w:hAnsi="Arial" w:cs="Arial"/>
          <w:sz w:val="22"/>
          <w:szCs w:val="22"/>
        </w:rPr>
      </w:pPr>
      <w:r w:rsidRPr="00EC7C4D">
        <w:rPr>
          <w:rFonts w:ascii="Arial" w:hAnsi="Arial" w:cs="Arial"/>
          <w:sz w:val="22"/>
          <w:szCs w:val="22"/>
        </w:rPr>
        <w:t>Licensees will be provided with the access methods required for the current deployment circumstances of the Self-Service Portal</w:t>
      </w:r>
    </w:p>
    <w:p w14:paraId="1AFD4F8B" w14:textId="77777777" w:rsidR="00DD6EE0" w:rsidRPr="00EC7C4D" w:rsidRDefault="00DD6EE0" w:rsidP="00DD6EE0">
      <w:pPr>
        <w:pStyle w:val="Heading3"/>
        <w:rPr>
          <w:rFonts w:ascii="Arial" w:hAnsi="Arial"/>
          <w:color w:val="auto"/>
          <w:sz w:val="22"/>
          <w:szCs w:val="22"/>
        </w:rPr>
      </w:pPr>
      <w:bookmarkStart w:id="6" w:name="_Toc324859574"/>
      <w:r w:rsidRPr="00EC7C4D">
        <w:rPr>
          <w:rFonts w:ascii="Arial" w:hAnsi="Arial"/>
          <w:color w:val="auto"/>
          <w:sz w:val="22"/>
          <w:szCs w:val="22"/>
        </w:rPr>
        <w:t>Knowledge Base</w:t>
      </w:r>
      <w:bookmarkEnd w:id="6"/>
    </w:p>
    <w:p w14:paraId="02E142FE" w14:textId="77777777" w:rsidR="00DD6EE0" w:rsidRPr="00EC7C4D" w:rsidRDefault="00DD6EE0" w:rsidP="00DD6EE0">
      <w:pPr>
        <w:rPr>
          <w:rFonts w:ascii="Arial" w:hAnsi="Arial" w:cs="Arial"/>
          <w:b/>
          <w:bCs/>
          <w:sz w:val="22"/>
          <w:szCs w:val="22"/>
        </w:rPr>
      </w:pPr>
      <w:r w:rsidRPr="00EC7C4D">
        <w:rPr>
          <w:rFonts w:ascii="Arial" w:hAnsi="Arial" w:cs="Arial"/>
          <w:sz w:val="22"/>
          <w:szCs w:val="22"/>
        </w:rPr>
        <w:t>The Modern Support Knowledge Base provides 24x7x365 access to comprehensive information on known issues, workarounds, tips and tricks via the Self-Service Portal.  Modern’s technical team creates timely Knowledge Base articles to assist Licensees in the self- investigation and rapid resolution of issues and queries.  We highly recommend that Licensees visit the Knowledge Base as a first step when they encounter any issues.</w:t>
      </w:r>
    </w:p>
    <w:p w14:paraId="16D3C64B" w14:textId="77777777" w:rsidR="00DD6EE0" w:rsidRPr="00EC7C4D" w:rsidRDefault="00DD6EE0" w:rsidP="00DD6EE0">
      <w:pPr>
        <w:pStyle w:val="Heading3"/>
        <w:rPr>
          <w:rFonts w:ascii="Arial" w:hAnsi="Arial"/>
          <w:color w:val="auto"/>
          <w:sz w:val="22"/>
          <w:szCs w:val="22"/>
        </w:rPr>
      </w:pPr>
      <w:bookmarkStart w:id="7" w:name="_Toc270951069"/>
      <w:bookmarkStart w:id="8" w:name="_Toc324859579"/>
      <w:r w:rsidRPr="00EC7C4D">
        <w:rPr>
          <w:rFonts w:ascii="Arial" w:hAnsi="Arial"/>
          <w:color w:val="auto"/>
          <w:sz w:val="22"/>
          <w:szCs w:val="22"/>
        </w:rPr>
        <w:t>AMS Response Time Goals</w:t>
      </w:r>
      <w:bookmarkEnd w:id="7"/>
      <w:bookmarkEnd w:id="8"/>
    </w:p>
    <w:p w14:paraId="556AF1AE" w14:textId="557F1E03" w:rsidR="00DD6EE0" w:rsidRPr="00EC7C4D" w:rsidRDefault="00DD6EE0" w:rsidP="00DD6EE0">
      <w:pPr>
        <w:rPr>
          <w:rFonts w:ascii="Arial" w:hAnsi="Arial" w:cs="Arial"/>
          <w:sz w:val="22"/>
          <w:szCs w:val="22"/>
        </w:rPr>
      </w:pPr>
      <w:r w:rsidRPr="00EC7C4D">
        <w:rPr>
          <w:rFonts w:ascii="Arial" w:hAnsi="Arial" w:cs="Arial"/>
          <w:sz w:val="22"/>
          <w:szCs w:val="22"/>
        </w:rPr>
        <w:t xml:space="preserve">Please see </w:t>
      </w:r>
      <w:r w:rsidR="008C598F">
        <w:rPr>
          <w:rFonts w:ascii="Arial" w:hAnsi="Arial" w:cs="Arial"/>
          <w:sz w:val="22"/>
          <w:szCs w:val="22"/>
        </w:rPr>
        <w:t>DataOS</w:t>
      </w:r>
      <w:proofErr w:type="gramStart"/>
      <w:r w:rsidR="008C598F" w:rsidRPr="008C598F">
        <w:rPr>
          <w:rFonts w:ascii="Arial" w:hAnsi="Arial" w:cs="Arial"/>
          <w:sz w:val="22"/>
          <w:szCs w:val="22"/>
          <w:vertAlign w:val="superscript"/>
        </w:rPr>
        <w:t>®</w:t>
      </w:r>
      <w:r w:rsidR="008C598F">
        <w:rPr>
          <w:rFonts w:ascii="Arial" w:hAnsi="Arial" w:cs="Arial"/>
          <w:sz w:val="22"/>
          <w:szCs w:val="22"/>
        </w:rPr>
        <w:t xml:space="preserve"> </w:t>
      </w:r>
      <w:r w:rsidRPr="00EC7C4D">
        <w:rPr>
          <w:rFonts w:ascii="Arial" w:hAnsi="Arial" w:cs="Arial"/>
          <w:sz w:val="22"/>
          <w:szCs w:val="22"/>
        </w:rPr>
        <w:t xml:space="preserve"> SLAs</w:t>
      </w:r>
      <w:proofErr w:type="gramEnd"/>
      <w:r w:rsidRPr="00EC7C4D">
        <w:rPr>
          <w:rFonts w:ascii="Arial" w:hAnsi="Arial" w:cs="Arial"/>
          <w:sz w:val="22"/>
          <w:szCs w:val="22"/>
        </w:rPr>
        <w:t xml:space="preserve"> section later in this schedule for incident priority description and response SLAs.</w:t>
      </w:r>
    </w:p>
    <w:p w14:paraId="02C6872B" w14:textId="77777777" w:rsidR="00DD6EE0" w:rsidRPr="00EC7C4D" w:rsidRDefault="00DD6EE0" w:rsidP="00DD6EE0">
      <w:pPr>
        <w:pStyle w:val="Heading3"/>
        <w:rPr>
          <w:rFonts w:ascii="Arial" w:hAnsi="Arial"/>
          <w:color w:val="auto"/>
          <w:sz w:val="22"/>
          <w:szCs w:val="22"/>
        </w:rPr>
      </w:pPr>
      <w:bookmarkStart w:id="9" w:name="_Toc270951070"/>
      <w:bookmarkStart w:id="10" w:name="_Toc324859580"/>
      <w:r w:rsidRPr="00EC7C4D">
        <w:rPr>
          <w:rFonts w:ascii="Arial" w:hAnsi="Arial"/>
          <w:color w:val="auto"/>
          <w:sz w:val="22"/>
          <w:szCs w:val="22"/>
        </w:rPr>
        <w:t>Licensee Responsibilities</w:t>
      </w:r>
      <w:bookmarkEnd w:id="9"/>
      <w:bookmarkEnd w:id="10"/>
    </w:p>
    <w:p w14:paraId="153C1FC4" w14:textId="77777777" w:rsidR="00DD6EE0" w:rsidRPr="00EC7C4D" w:rsidRDefault="00DD6EE0" w:rsidP="00DD6EE0">
      <w:pPr>
        <w:rPr>
          <w:rFonts w:ascii="Arial" w:hAnsi="Arial" w:cs="Arial"/>
          <w:sz w:val="22"/>
          <w:szCs w:val="22"/>
        </w:rPr>
      </w:pPr>
      <w:r w:rsidRPr="00EC7C4D">
        <w:rPr>
          <w:rFonts w:ascii="Arial" w:hAnsi="Arial" w:cs="Arial"/>
          <w:sz w:val="22"/>
          <w:szCs w:val="22"/>
        </w:rPr>
        <w:t>Resolving Licensee technical issues requires cooperation of all parties working together toward the common goal of removing technical obstacles from the path leading to Licensee success.</w:t>
      </w:r>
    </w:p>
    <w:p w14:paraId="3E9B5CF3" w14:textId="77777777" w:rsidR="00DD6EE0" w:rsidRPr="00EC7C4D" w:rsidRDefault="00DD6EE0" w:rsidP="00DD6EE0">
      <w:pPr>
        <w:rPr>
          <w:rFonts w:ascii="Arial" w:hAnsi="Arial" w:cs="Arial"/>
          <w:sz w:val="22"/>
          <w:szCs w:val="22"/>
        </w:rPr>
      </w:pPr>
      <w:r w:rsidRPr="00EC7C4D">
        <w:rPr>
          <w:rFonts w:ascii="Arial" w:hAnsi="Arial" w:cs="Arial"/>
          <w:sz w:val="22"/>
          <w:szCs w:val="22"/>
        </w:rPr>
        <w:t>While working on an open support case, the Licensee shall use reasonable efforts to cooperate with Modern Support in resolving technical support issues. Licensee will allow Modern support to access the Licensee’s environment as necessary.</w:t>
      </w:r>
    </w:p>
    <w:p w14:paraId="6949B057" w14:textId="77777777" w:rsidR="00DD6EE0" w:rsidRPr="00EC7C4D" w:rsidRDefault="00DD6EE0" w:rsidP="00DD6EE0">
      <w:pPr>
        <w:rPr>
          <w:rFonts w:ascii="Arial" w:hAnsi="Arial" w:cs="Arial"/>
          <w:sz w:val="22"/>
          <w:szCs w:val="22"/>
        </w:rPr>
      </w:pPr>
      <w:r w:rsidRPr="00EC7C4D">
        <w:rPr>
          <w:rFonts w:ascii="Arial" w:hAnsi="Arial" w:cs="Arial"/>
          <w:sz w:val="22"/>
          <w:szCs w:val="22"/>
        </w:rPr>
        <w:t>The Licensee will provide all logs, errors and information relevant to the investigation that will assist in the diagnosis of the issue in a timely manner.</w:t>
      </w:r>
    </w:p>
    <w:p w14:paraId="4AFEE02F" w14:textId="77777777" w:rsidR="00DD6EE0" w:rsidRPr="00EC7C4D" w:rsidRDefault="00DD6EE0" w:rsidP="00DD6EE0">
      <w:pPr>
        <w:rPr>
          <w:rFonts w:ascii="Arial" w:hAnsi="Arial" w:cs="Arial"/>
          <w:sz w:val="22"/>
          <w:szCs w:val="22"/>
        </w:rPr>
      </w:pPr>
      <w:r w:rsidRPr="00EC7C4D">
        <w:rPr>
          <w:rFonts w:ascii="Arial" w:hAnsi="Arial" w:cs="Arial"/>
          <w:sz w:val="22"/>
          <w:szCs w:val="22"/>
        </w:rPr>
        <w:t xml:space="preserve">The Licensee will identify Named Contacts at the beginning of each term and will advise Modern in writing or electronic communication of any changes to the Named Contacts. </w:t>
      </w:r>
    </w:p>
    <w:p w14:paraId="2EEB381A" w14:textId="77777777" w:rsidR="00DD6EE0" w:rsidRPr="00EC7C4D" w:rsidRDefault="00DD6EE0" w:rsidP="00DD6EE0">
      <w:pPr>
        <w:rPr>
          <w:rFonts w:ascii="Arial" w:hAnsi="Arial" w:cs="Arial"/>
          <w:sz w:val="22"/>
          <w:szCs w:val="22"/>
        </w:rPr>
      </w:pPr>
      <w:r w:rsidRPr="00EC7C4D">
        <w:rPr>
          <w:rFonts w:ascii="Arial" w:hAnsi="Arial" w:cs="Arial"/>
          <w:sz w:val="22"/>
          <w:szCs w:val="22"/>
        </w:rPr>
        <w:t xml:space="preserve">When contacting Modern Support, the Named </w:t>
      </w:r>
      <w:proofErr w:type="gramStart"/>
      <w:r w:rsidRPr="00EC7C4D">
        <w:rPr>
          <w:rFonts w:ascii="Arial" w:hAnsi="Arial" w:cs="Arial"/>
          <w:sz w:val="22"/>
          <w:szCs w:val="22"/>
        </w:rPr>
        <w:t>Contacts shall</w:t>
      </w:r>
      <w:proofErr w:type="gramEnd"/>
      <w:r w:rsidRPr="00EC7C4D">
        <w:rPr>
          <w:rFonts w:ascii="Arial" w:hAnsi="Arial" w:cs="Arial"/>
          <w:sz w:val="22"/>
          <w:szCs w:val="22"/>
        </w:rPr>
        <w:t xml:space="preserve"> provide appropriate identification </w:t>
      </w:r>
      <w:proofErr w:type="gramStart"/>
      <w:r w:rsidRPr="00EC7C4D">
        <w:rPr>
          <w:rFonts w:ascii="Arial" w:hAnsi="Arial" w:cs="Arial"/>
          <w:sz w:val="22"/>
          <w:szCs w:val="22"/>
        </w:rPr>
        <w:t>in order to</w:t>
      </w:r>
      <w:proofErr w:type="gramEnd"/>
      <w:r w:rsidRPr="00EC7C4D">
        <w:rPr>
          <w:rFonts w:ascii="Arial" w:hAnsi="Arial" w:cs="Arial"/>
          <w:sz w:val="22"/>
          <w:szCs w:val="22"/>
        </w:rPr>
        <w:t xml:space="preserve"> demonstrate support entitlement </w:t>
      </w:r>
      <w:proofErr w:type="gramStart"/>
      <w:r w:rsidRPr="00EC7C4D">
        <w:rPr>
          <w:rFonts w:ascii="Arial" w:hAnsi="Arial" w:cs="Arial"/>
          <w:sz w:val="22"/>
          <w:szCs w:val="22"/>
        </w:rPr>
        <w:t>and shall</w:t>
      </w:r>
      <w:proofErr w:type="gramEnd"/>
      <w:r w:rsidRPr="00EC7C4D">
        <w:rPr>
          <w:rFonts w:ascii="Arial" w:hAnsi="Arial" w:cs="Arial"/>
          <w:sz w:val="22"/>
          <w:szCs w:val="22"/>
        </w:rPr>
        <w:t xml:space="preserve"> serve as the central point of contact between the Licensee and Modern’s technical support staff.</w:t>
      </w:r>
      <w:bookmarkStart w:id="11" w:name="_Toc324859582"/>
    </w:p>
    <w:p w14:paraId="10D40CCC" w14:textId="77777777" w:rsidR="00DD6EE0" w:rsidRPr="00EC7C4D" w:rsidRDefault="00DD6EE0" w:rsidP="00DD6EE0">
      <w:pPr>
        <w:rPr>
          <w:rFonts w:ascii="Arial" w:hAnsi="Arial" w:cs="Arial"/>
          <w:sz w:val="22"/>
          <w:szCs w:val="22"/>
        </w:rPr>
      </w:pPr>
    </w:p>
    <w:p w14:paraId="31FBAF4C" w14:textId="43786F30" w:rsidR="00DD6EE0" w:rsidRPr="00EC7C4D" w:rsidRDefault="008C598F" w:rsidP="00DD6EE0">
      <w:pPr>
        <w:rPr>
          <w:rFonts w:ascii="Arial" w:eastAsia="Times New Roman" w:hAnsi="Arial" w:cs="Arial"/>
          <w:b/>
          <w:bCs/>
          <w:sz w:val="22"/>
          <w:szCs w:val="22"/>
        </w:rPr>
      </w:pPr>
      <w:r>
        <w:rPr>
          <w:rFonts w:ascii="Arial" w:eastAsia="Times New Roman" w:hAnsi="Arial" w:cs="Arial"/>
          <w:b/>
          <w:bCs/>
          <w:sz w:val="22"/>
          <w:szCs w:val="22"/>
        </w:rPr>
        <w:t>DataOS</w:t>
      </w:r>
      <w:proofErr w:type="gramStart"/>
      <w:r w:rsidRPr="008C598F">
        <w:rPr>
          <w:rFonts w:ascii="Arial" w:eastAsia="Times New Roman" w:hAnsi="Arial" w:cs="Arial"/>
          <w:b/>
          <w:bCs/>
          <w:sz w:val="22"/>
          <w:szCs w:val="22"/>
          <w:vertAlign w:val="superscript"/>
        </w:rPr>
        <w:t>®</w:t>
      </w:r>
      <w:r>
        <w:rPr>
          <w:rFonts w:ascii="Arial" w:eastAsia="Times New Roman" w:hAnsi="Arial" w:cs="Arial"/>
          <w:b/>
          <w:bCs/>
          <w:sz w:val="22"/>
          <w:szCs w:val="22"/>
        </w:rPr>
        <w:t xml:space="preserve"> </w:t>
      </w:r>
      <w:r w:rsidR="00DD6EE0" w:rsidRPr="00EC7C4D">
        <w:rPr>
          <w:rFonts w:ascii="Arial" w:eastAsia="Times New Roman" w:hAnsi="Arial" w:cs="Arial"/>
          <w:b/>
          <w:bCs/>
          <w:sz w:val="22"/>
          <w:szCs w:val="22"/>
        </w:rPr>
        <w:t xml:space="preserve"> SLAs</w:t>
      </w:r>
      <w:proofErr w:type="gramEnd"/>
    </w:p>
    <w:p w14:paraId="1F80D180" w14:textId="77777777" w:rsidR="00DD6EE0" w:rsidRPr="00EC7C4D" w:rsidRDefault="00DD6EE0" w:rsidP="00DD6EE0">
      <w:pPr>
        <w:rPr>
          <w:rFonts w:ascii="Arial" w:eastAsia="Century Gothic" w:hAnsi="Arial" w:cs="Arial"/>
          <w:b/>
          <w:bCs/>
          <w:sz w:val="22"/>
          <w:szCs w:val="22"/>
          <w:lang w:val="en-IN"/>
        </w:rPr>
      </w:pPr>
      <w:r w:rsidRPr="00EC7C4D">
        <w:rPr>
          <w:rFonts w:ascii="Arial" w:eastAsia="Century Gothic" w:hAnsi="Arial" w:cs="Arial"/>
          <w:b/>
          <w:bCs/>
          <w:sz w:val="22"/>
          <w:szCs w:val="22"/>
          <w:lang w:val="en-IN"/>
        </w:rPr>
        <w:t>Incident Priority Description and Response SLA:</w:t>
      </w:r>
    </w:p>
    <w:p w14:paraId="2BF1DBA4" w14:textId="77777777" w:rsidR="00DD6EE0" w:rsidRPr="00EC7C4D" w:rsidRDefault="00DD6EE0" w:rsidP="00DD6EE0">
      <w:pPr>
        <w:rPr>
          <w:rFonts w:ascii="Arial" w:eastAsia="Century Gothic" w:hAnsi="Arial" w:cs="Arial"/>
          <w:sz w:val="22"/>
          <w:szCs w:val="22"/>
          <w:lang w:val="en-IN"/>
        </w:rPr>
      </w:pPr>
      <w:r w:rsidRPr="00EC7C4D">
        <w:rPr>
          <w:rFonts w:ascii="Arial" w:eastAsia="Century Gothic" w:hAnsi="Arial" w:cs="Arial"/>
          <w:sz w:val="22"/>
          <w:szCs w:val="22"/>
          <w:lang w:val="en-IN"/>
        </w:rPr>
        <w:lastRenderedPageBreak/>
        <w:t xml:space="preserve">“Response SLA” reflects Modern’s commitment to providing the Licensee with an initial response to the incident. </w:t>
      </w:r>
    </w:p>
    <w:p w14:paraId="7883E8A2" w14:textId="77777777" w:rsidR="00DD6EE0" w:rsidRPr="00EC7C4D" w:rsidRDefault="00DD6EE0" w:rsidP="00DD6EE0">
      <w:pPr>
        <w:rPr>
          <w:rFonts w:ascii="Arial" w:hAnsi="Arial" w:cs="Arial"/>
          <w:sz w:val="22"/>
          <w:szCs w:val="22"/>
        </w:rPr>
      </w:pPr>
      <w:r w:rsidRPr="00EC7C4D">
        <w:rPr>
          <w:rFonts w:ascii="Arial" w:eastAsia="Century Gothic" w:hAnsi="Arial" w:cs="Arial"/>
          <w:sz w:val="22"/>
          <w:szCs w:val="22"/>
          <w:lang w:val="en-IN"/>
        </w:rPr>
        <w:t>Modern will assign a Situation Manager to every P1 or P2 incident. The “Situation Manager” is the Single Point of Contact for the incident and is responsible for all Communication and Co-ordination related to resolution of the incident</w:t>
      </w:r>
    </w:p>
    <w:p w14:paraId="778088AF" w14:textId="77777777" w:rsidR="00DD6EE0" w:rsidRPr="00856963" w:rsidRDefault="00DD6EE0" w:rsidP="00DD6EE0">
      <w:pPr>
        <w:rPr>
          <w:rFonts w:ascii="Arial" w:hAnsi="Arial" w:cs="Arial"/>
        </w:rPr>
      </w:pPr>
    </w:p>
    <w:tbl>
      <w:tblPr>
        <w:tblW w:w="10080" w:type="dxa"/>
        <w:tblInd w:w="-370" w:type="dxa"/>
        <w:tblLayout w:type="fixed"/>
        <w:tblLook w:val="06A0" w:firstRow="1" w:lastRow="0" w:firstColumn="1" w:lastColumn="0" w:noHBand="1" w:noVBand="1"/>
      </w:tblPr>
      <w:tblGrid>
        <w:gridCol w:w="1529"/>
        <w:gridCol w:w="1441"/>
        <w:gridCol w:w="3239"/>
        <w:gridCol w:w="1981"/>
        <w:gridCol w:w="1890"/>
      </w:tblGrid>
      <w:tr w:rsidR="00DD6EE0" w:rsidRPr="00856963" w14:paraId="60B2FF91" w14:textId="77777777" w:rsidTr="000B4DF8">
        <w:trPr>
          <w:trHeight w:val="315"/>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190888C1" w14:textId="77777777" w:rsidR="00DD6EE0" w:rsidRPr="00856963" w:rsidRDefault="00DD6EE0" w:rsidP="000B4DF8">
            <w:pPr>
              <w:jc w:val="center"/>
              <w:rPr>
                <w:rFonts w:ascii="Arial" w:hAnsi="Arial" w:cs="Arial"/>
              </w:rPr>
            </w:pPr>
            <w:r w:rsidRPr="0D423C55">
              <w:rPr>
                <w:rFonts w:ascii="Arial" w:eastAsia="Century Gothic" w:hAnsi="Arial" w:cs="Arial"/>
                <w:b/>
                <w:bCs/>
                <w:lang w:val="en-IN"/>
              </w:rPr>
              <w:t>Priority</w:t>
            </w:r>
          </w:p>
        </w:tc>
        <w:tc>
          <w:tcPr>
            <w:tcW w:w="144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77730C3B" w14:textId="77777777" w:rsidR="00DD6EE0" w:rsidRPr="00856963" w:rsidRDefault="00DD6EE0" w:rsidP="000B4DF8">
            <w:pPr>
              <w:jc w:val="center"/>
              <w:rPr>
                <w:rFonts w:ascii="Arial" w:hAnsi="Arial" w:cs="Arial"/>
              </w:rPr>
            </w:pPr>
            <w:r w:rsidRPr="0D423C55">
              <w:rPr>
                <w:rFonts w:ascii="Arial" w:eastAsia="Century Gothic" w:hAnsi="Arial" w:cs="Arial"/>
                <w:b/>
                <w:bCs/>
                <w:lang w:val="en-IN"/>
              </w:rPr>
              <w:t>Impact</w:t>
            </w:r>
          </w:p>
        </w:tc>
        <w:tc>
          <w:tcPr>
            <w:tcW w:w="323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13A93583" w14:textId="77777777" w:rsidR="00DD6EE0" w:rsidRPr="00856963" w:rsidRDefault="00DD6EE0" w:rsidP="000B4DF8">
            <w:pPr>
              <w:jc w:val="center"/>
              <w:rPr>
                <w:rFonts w:ascii="Arial" w:hAnsi="Arial" w:cs="Arial"/>
              </w:rPr>
            </w:pPr>
            <w:r w:rsidRPr="0D423C55">
              <w:rPr>
                <w:rFonts w:ascii="Arial" w:eastAsia="Century Gothic" w:hAnsi="Arial" w:cs="Arial"/>
                <w:b/>
                <w:bCs/>
                <w:lang w:val="en-IN"/>
              </w:rPr>
              <w:t>Description</w:t>
            </w:r>
          </w:p>
        </w:tc>
        <w:tc>
          <w:tcPr>
            <w:tcW w:w="198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5D76A2A7" w14:textId="77777777" w:rsidR="00DD6EE0" w:rsidRPr="00856963" w:rsidRDefault="00DD6EE0" w:rsidP="000B4DF8">
            <w:pPr>
              <w:jc w:val="center"/>
              <w:rPr>
                <w:rFonts w:ascii="Arial" w:eastAsia="Century Gothic" w:hAnsi="Arial" w:cs="Arial"/>
                <w:b/>
                <w:bCs/>
                <w:lang w:val="en-IN"/>
              </w:rPr>
            </w:pPr>
            <w:r w:rsidRPr="0D423C55">
              <w:rPr>
                <w:rFonts w:ascii="Arial" w:eastAsia="Century Gothic" w:hAnsi="Arial" w:cs="Arial"/>
                <w:b/>
                <w:bCs/>
                <w:lang w:val="en-IN"/>
              </w:rPr>
              <w:t>Response SLA</w:t>
            </w:r>
          </w:p>
          <w:p w14:paraId="2B4AC61F" w14:textId="77777777" w:rsidR="00DD6EE0" w:rsidRPr="00856963" w:rsidRDefault="00DD6EE0" w:rsidP="000B4DF8">
            <w:pPr>
              <w:jc w:val="center"/>
              <w:rPr>
                <w:rFonts w:ascii="Arial" w:hAnsi="Arial" w:cs="Arial"/>
              </w:rPr>
            </w:pPr>
            <w:r w:rsidRPr="0D423C55">
              <w:rPr>
                <w:rFonts w:ascii="Arial" w:eastAsia="Century Gothic" w:hAnsi="Arial" w:cs="Arial"/>
                <w:b/>
                <w:bCs/>
                <w:lang w:val="en-IN"/>
              </w:rPr>
              <w:t>(During Business Hours)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9F6ADA" w14:textId="77777777" w:rsidR="00DD6EE0" w:rsidRPr="00856963" w:rsidRDefault="00DD6EE0" w:rsidP="000B4DF8">
            <w:pPr>
              <w:jc w:val="center"/>
              <w:rPr>
                <w:rFonts w:ascii="Arial" w:eastAsia="Century Gothic" w:hAnsi="Arial" w:cs="Arial"/>
                <w:b/>
                <w:bCs/>
                <w:lang w:val="en-IN"/>
              </w:rPr>
            </w:pPr>
            <w:r w:rsidRPr="0D423C55">
              <w:rPr>
                <w:rFonts w:ascii="Arial" w:eastAsia="Century Gothic" w:hAnsi="Arial" w:cs="Arial"/>
                <w:b/>
                <w:bCs/>
                <w:lang w:val="en-IN"/>
              </w:rPr>
              <w:t>Response SLA</w:t>
            </w:r>
          </w:p>
          <w:p w14:paraId="74D313FE" w14:textId="77777777" w:rsidR="00DD6EE0" w:rsidRPr="00856963" w:rsidRDefault="00DD6EE0" w:rsidP="000B4DF8">
            <w:pPr>
              <w:jc w:val="center"/>
              <w:rPr>
                <w:rFonts w:ascii="Arial" w:eastAsia="Century Gothic" w:hAnsi="Arial" w:cs="Arial"/>
                <w:b/>
                <w:bCs/>
                <w:lang w:val="en-IN"/>
              </w:rPr>
            </w:pPr>
            <w:r w:rsidRPr="0D423C55">
              <w:rPr>
                <w:rFonts w:ascii="Arial" w:eastAsia="Century Gothic" w:hAnsi="Arial" w:cs="Arial"/>
                <w:b/>
                <w:bCs/>
                <w:lang w:val="en-IN"/>
              </w:rPr>
              <w:t>(Off-Business Hours)</w:t>
            </w:r>
          </w:p>
        </w:tc>
      </w:tr>
      <w:tr w:rsidR="00DD6EE0" w:rsidRPr="00856963" w14:paraId="72FB2477" w14:textId="77777777" w:rsidTr="000B4DF8">
        <w:trPr>
          <w:trHeight w:val="315"/>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E034719" w14:textId="77777777" w:rsidR="00DD6EE0" w:rsidRPr="00EC7C4D" w:rsidRDefault="00DD6EE0" w:rsidP="000B4DF8">
            <w:pPr>
              <w:jc w:val="center"/>
              <w:rPr>
                <w:rFonts w:ascii="Arial" w:hAnsi="Arial" w:cs="Arial"/>
                <w:sz w:val="22"/>
                <w:szCs w:val="22"/>
              </w:rPr>
            </w:pPr>
            <w:r w:rsidRPr="00EC7C4D">
              <w:rPr>
                <w:rFonts w:ascii="Arial" w:eastAsia="Century Gothic" w:hAnsi="Arial" w:cs="Arial"/>
                <w:b/>
                <w:bCs/>
                <w:sz w:val="22"/>
                <w:szCs w:val="22"/>
                <w:lang w:val="en-IN"/>
              </w:rPr>
              <w:t>P1</w:t>
            </w:r>
          </w:p>
        </w:tc>
        <w:tc>
          <w:tcPr>
            <w:tcW w:w="144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ECB79B9" w14:textId="77777777" w:rsidR="00DD6EE0" w:rsidRPr="00EC7C4D" w:rsidRDefault="00DD6EE0" w:rsidP="000B4DF8">
            <w:pPr>
              <w:rPr>
                <w:rFonts w:ascii="Arial" w:hAnsi="Arial" w:cs="Arial"/>
                <w:sz w:val="22"/>
                <w:szCs w:val="22"/>
              </w:rPr>
            </w:pPr>
            <w:r w:rsidRPr="00EC7C4D">
              <w:rPr>
                <w:rFonts w:ascii="Arial" w:eastAsia="Century Gothic" w:hAnsi="Arial" w:cs="Arial"/>
                <w:sz w:val="22"/>
                <w:szCs w:val="22"/>
                <w:lang w:val="en-IN"/>
              </w:rPr>
              <w:t>Critical</w:t>
            </w:r>
          </w:p>
        </w:tc>
        <w:tc>
          <w:tcPr>
            <w:tcW w:w="323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F09A0C7" w14:textId="1CAF3C0F" w:rsidR="00DD6EE0" w:rsidRPr="00EC7C4D" w:rsidRDefault="008C598F" w:rsidP="000B4DF8">
            <w:pPr>
              <w:rPr>
                <w:rFonts w:ascii="Arial" w:hAnsi="Arial" w:cs="Arial"/>
                <w:sz w:val="22"/>
                <w:szCs w:val="22"/>
              </w:rPr>
            </w:pPr>
            <w:r>
              <w:rPr>
                <w:rFonts w:ascii="Arial" w:eastAsia="Century Gothic" w:hAnsi="Arial" w:cs="Arial"/>
                <w:sz w:val="22"/>
                <w:szCs w:val="22"/>
                <w:lang w:val="en-IN"/>
              </w:rPr>
              <w:t>DataOS</w:t>
            </w:r>
            <w:r w:rsidRPr="008C598F">
              <w:rPr>
                <w:rFonts w:ascii="Arial" w:eastAsia="Century Gothic" w:hAnsi="Arial" w:cs="Arial"/>
                <w:sz w:val="22"/>
                <w:szCs w:val="22"/>
                <w:vertAlign w:val="superscript"/>
                <w:lang w:val="en-IN"/>
              </w:rPr>
              <w:t>®</w:t>
            </w:r>
            <w:r>
              <w:rPr>
                <w:rFonts w:ascii="Arial" w:eastAsia="Century Gothic" w:hAnsi="Arial" w:cs="Arial"/>
                <w:sz w:val="22"/>
                <w:szCs w:val="22"/>
                <w:lang w:val="en-IN"/>
              </w:rPr>
              <w:t xml:space="preserve"> </w:t>
            </w:r>
            <w:r w:rsidR="00DD6EE0" w:rsidRPr="00EC7C4D">
              <w:rPr>
                <w:rFonts w:ascii="Arial" w:eastAsia="Times New Roman" w:hAnsi="Arial" w:cs="Arial"/>
                <w:sz w:val="22"/>
                <w:szCs w:val="22"/>
              </w:rPr>
              <w:t xml:space="preserve"> </w:t>
            </w:r>
            <w:r w:rsidR="00DD6EE0" w:rsidRPr="00EC7C4D">
              <w:rPr>
                <w:rFonts w:ascii="Arial" w:eastAsia="Century Gothic" w:hAnsi="Arial" w:cs="Arial"/>
                <w:sz w:val="22"/>
                <w:szCs w:val="22"/>
                <w:lang w:val="en-IN"/>
              </w:rPr>
              <w:t xml:space="preserve">is unusable, resulting in critical business impact. This requires immediate response. </w:t>
            </w:r>
          </w:p>
        </w:tc>
        <w:tc>
          <w:tcPr>
            <w:tcW w:w="198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F699B6D" w14:textId="77777777" w:rsidR="00DD6EE0" w:rsidRPr="00EC7C4D" w:rsidRDefault="00DD6EE0" w:rsidP="000B4DF8">
            <w:pPr>
              <w:jc w:val="center"/>
              <w:rPr>
                <w:rFonts w:ascii="Arial" w:hAnsi="Arial" w:cs="Arial"/>
                <w:sz w:val="22"/>
                <w:szCs w:val="22"/>
              </w:rPr>
            </w:pPr>
            <w:r w:rsidRPr="00EC7C4D">
              <w:rPr>
                <w:rFonts w:ascii="Arial" w:eastAsia="Century Gothic" w:hAnsi="Arial" w:cs="Arial"/>
                <w:sz w:val="22"/>
                <w:szCs w:val="22"/>
                <w:lang w:val="en-IN"/>
              </w:rPr>
              <w:t>4 Hours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13620E" w14:textId="77777777" w:rsidR="002A11F5" w:rsidRDefault="002A11F5" w:rsidP="002A11F5">
            <w:pPr>
              <w:rPr>
                <w:rFonts w:ascii="Arial" w:eastAsia="Century Gothic" w:hAnsi="Arial" w:cs="Arial"/>
                <w:sz w:val="22"/>
                <w:szCs w:val="22"/>
                <w:lang w:val="en-IN"/>
              </w:rPr>
            </w:pPr>
          </w:p>
          <w:p w14:paraId="58AB1DE6" w14:textId="77777777" w:rsidR="002A11F5" w:rsidRDefault="002A11F5" w:rsidP="002A11F5">
            <w:pPr>
              <w:rPr>
                <w:rFonts w:ascii="Arial" w:eastAsia="Century Gothic" w:hAnsi="Arial" w:cs="Arial"/>
                <w:sz w:val="22"/>
                <w:szCs w:val="22"/>
                <w:lang w:val="en-IN"/>
              </w:rPr>
            </w:pPr>
          </w:p>
          <w:p w14:paraId="743010A3" w14:textId="258D481C" w:rsidR="002A11F5" w:rsidRPr="00EC7C4D" w:rsidRDefault="002A11F5" w:rsidP="002A11F5">
            <w:pPr>
              <w:rPr>
                <w:rFonts w:ascii="Arial" w:eastAsia="Century Gothic" w:hAnsi="Arial" w:cs="Arial"/>
                <w:sz w:val="22"/>
                <w:szCs w:val="22"/>
                <w:lang w:val="en-IN"/>
              </w:rPr>
            </w:pPr>
            <w:r>
              <w:rPr>
                <w:rFonts w:ascii="Arial" w:eastAsia="Century Gothic" w:hAnsi="Arial" w:cs="Arial"/>
                <w:sz w:val="22"/>
                <w:szCs w:val="22"/>
                <w:lang w:val="en-IN"/>
              </w:rPr>
              <w:t xml:space="preserve">      8</w:t>
            </w:r>
            <w:r w:rsidRPr="00EC7C4D">
              <w:rPr>
                <w:rFonts w:ascii="Arial" w:eastAsia="Century Gothic" w:hAnsi="Arial" w:cs="Arial"/>
                <w:sz w:val="22"/>
                <w:szCs w:val="22"/>
                <w:lang w:val="en-IN"/>
              </w:rPr>
              <w:t xml:space="preserve"> Hours</w:t>
            </w:r>
          </w:p>
        </w:tc>
      </w:tr>
      <w:tr w:rsidR="00DD6EE0" w:rsidRPr="00856963" w14:paraId="4E028FB2" w14:textId="77777777" w:rsidTr="000B4DF8">
        <w:trPr>
          <w:trHeight w:val="315"/>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7B2CE9C" w14:textId="77777777" w:rsidR="00DD6EE0" w:rsidRPr="00EC7C4D" w:rsidRDefault="00DD6EE0" w:rsidP="000B4DF8">
            <w:pPr>
              <w:jc w:val="center"/>
              <w:rPr>
                <w:rFonts w:ascii="Arial" w:hAnsi="Arial" w:cs="Arial"/>
                <w:sz w:val="22"/>
                <w:szCs w:val="22"/>
              </w:rPr>
            </w:pPr>
            <w:r w:rsidRPr="00EC7C4D">
              <w:rPr>
                <w:rFonts w:ascii="Arial" w:eastAsia="Century Gothic" w:hAnsi="Arial" w:cs="Arial"/>
                <w:b/>
                <w:bCs/>
                <w:sz w:val="22"/>
                <w:szCs w:val="22"/>
                <w:lang w:val="en-IN"/>
              </w:rPr>
              <w:t>P2</w:t>
            </w:r>
          </w:p>
        </w:tc>
        <w:tc>
          <w:tcPr>
            <w:tcW w:w="144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1AD075F" w14:textId="77777777" w:rsidR="00DD6EE0" w:rsidRPr="00EC7C4D" w:rsidRDefault="00DD6EE0" w:rsidP="000B4DF8">
            <w:pPr>
              <w:rPr>
                <w:rFonts w:ascii="Arial" w:hAnsi="Arial" w:cs="Arial"/>
                <w:sz w:val="22"/>
                <w:szCs w:val="22"/>
              </w:rPr>
            </w:pPr>
            <w:r w:rsidRPr="00EC7C4D">
              <w:rPr>
                <w:rFonts w:ascii="Arial" w:eastAsia="Century Gothic" w:hAnsi="Arial" w:cs="Arial"/>
                <w:sz w:val="22"/>
                <w:szCs w:val="22"/>
                <w:lang w:val="en-IN"/>
              </w:rPr>
              <w:t>Significant</w:t>
            </w:r>
          </w:p>
        </w:tc>
        <w:tc>
          <w:tcPr>
            <w:tcW w:w="323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600930A" w14:textId="4E8F8188" w:rsidR="00DD6EE0" w:rsidRPr="00EC7C4D" w:rsidRDefault="008C598F" w:rsidP="000B4DF8">
            <w:pPr>
              <w:rPr>
                <w:rFonts w:ascii="Arial" w:eastAsia="Century Gothic" w:hAnsi="Arial" w:cs="Arial"/>
                <w:sz w:val="22"/>
                <w:szCs w:val="22"/>
                <w:lang w:val="en-IN"/>
              </w:rPr>
            </w:pPr>
            <w:r>
              <w:rPr>
                <w:rFonts w:ascii="Arial" w:eastAsia="Century Gothic" w:hAnsi="Arial" w:cs="Arial"/>
                <w:sz w:val="22"/>
                <w:szCs w:val="22"/>
                <w:lang w:val="en-IN"/>
              </w:rPr>
              <w:t>DataOS</w:t>
            </w:r>
            <w:r w:rsidRPr="008C598F">
              <w:rPr>
                <w:rFonts w:ascii="Arial" w:eastAsia="Century Gothic" w:hAnsi="Arial" w:cs="Arial"/>
                <w:sz w:val="22"/>
                <w:szCs w:val="22"/>
                <w:vertAlign w:val="superscript"/>
                <w:lang w:val="en-IN"/>
              </w:rPr>
              <w:t>®</w:t>
            </w:r>
            <w:r>
              <w:rPr>
                <w:rFonts w:ascii="Arial" w:eastAsia="Century Gothic" w:hAnsi="Arial" w:cs="Arial"/>
                <w:sz w:val="22"/>
                <w:szCs w:val="22"/>
                <w:lang w:val="en-IN"/>
              </w:rPr>
              <w:t xml:space="preserve"> </w:t>
            </w:r>
            <w:r w:rsidR="00DD6EE0" w:rsidRPr="00EC7C4D">
              <w:rPr>
                <w:rFonts w:ascii="Arial" w:eastAsia="Times New Roman" w:hAnsi="Arial" w:cs="Arial"/>
                <w:sz w:val="22"/>
                <w:szCs w:val="22"/>
              </w:rPr>
              <w:t xml:space="preserve"> </w:t>
            </w:r>
            <w:r w:rsidR="00DD6EE0" w:rsidRPr="00EC7C4D">
              <w:rPr>
                <w:rFonts w:ascii="Arial" w:eastAsia="Century Gothic" w:hAnsi="Arial" w:cs="Arial"/>
                <w:sz w:val="22"/>
                <w:szCs w:val="22"/>
                <w:lang w:val="en-IN"/>
              </w:rPr>
              <w:t>is usable, however there is a significant loss of functionality or performance that is impacting the business severely</w:t>
            </w:r>
          </w:p>
        </w:tc>
        <w:tc>
          <w:tcPr>
            <w:tcW w:w="198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F15C411" w14:textId="77777777" w:rsidR="00DD6EE0" w:rsidRPr="00EC7C4D" w:rsidRDefault="00DD6EE0" w:rsidP="000B4DF8">
            <w:pPr>
              <w:jc w:val="center"/>
              <w:rPr>
                <w:rFonts w:ascii="Arial" w:hAnsi="Arial" w:cs="Arial"/>
                <w:sz w:val="22"/>
                <w:szCs w:val="22"/>
              </w:rPr>
            </w:pPr>
            <w:r w:rsidRPr="00EC7C4D">
              <w:rPr>
                <w:rFonts w:ascii="Arial" w:eastAsia="Century Gothic" w:hAnsi="Arial" w:cs="Arial"/>
                <w:sz w:val="22"/>
                <w:szCs w:val="22"/>
                <w:lang w:val="en-IN"/>
              </w:rPr>
              <w:t>8 Hours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0FAD6D" w14:textId="77777777" w:rsidR="00DD6EE0" w:rsidRPr="00EC7C4D" w:rsidRDefault="00DD6EE0" w:rsidP="000B4DF8">
            <w:pPr>
              <w:jc w:val="center"/>
              <w:rPr>
                <w:rFonts w:ascii="Arial" w:eastAsia="Century Gothic" w:hAnsi="Arial" w:cs="Arial"/>
                <w:sz w:val="22"/>
                <w:szCs w:val="22"/>
                <w:lang w:val="en-IN"/>
              </w:rPr>
            </w:pPr>
          </w:p>
          <w:p w14:paraId="00479E84" w14:textId="77777777" w:rsidR="00DD6EE0" w:rsidRDefault="00DD6EE0" w:rsidP="000B4DF8">
            <w:pPr>
              <w:jc w:val="center"/>
              <w:rPr>
                <w:rFonts w:ascii="Arial" w:eastAsia="Century Gothic" w:hAnsi="Arial" w:cs="Arial"/>
                <w:sz w:val="22"/>
                <w:szCs w:val="22"/>
                <w:lang w:val="en-IN"/>
              </w:rPr>
            </w:pPr>
          </w:p>
          <w:p w14:paraId="217CDBA2" w14:textId="5698D25E" w:rsidR="002A11F5" w:rsidRPr="00EC7C4D" w:rsidRDefault="002A11F5" w:rsidP="000B4DF8">
            <w:pPr>
              <w:jc w:val="center"/>
              <w:rPr>
                <w:rFonts w:ascii="Arial" w:eastAsia="Century Gothic" w:hAnsi="Arial" w:cs="Arial"/>
                <w:sz w:val="22"/>
                <w:szCs w:val="22"/>
                <w:lang w:val="en-IN"/>
              </w:rPr>
            </w:pPr>
            <w:r w:rsidRPr="00EC7C4D">
              <w:rPr>
                <w:rFonts w:ascii="Arial" w:eastAsia="Century Gothic" w:hAnsi="Arial" w:cs="Arial"/>
                <w:sz w:val="22"/>
                <w:szCs w:val="22"/>
                <w:lang w:val="en-IN"/>
              </w:rPr>
              <w:t>12 Hours</w:t>
            </w:r>
          </w:p>
        </w:tc>
      </w:tr>
      <w:tr w:rsidR="00DD6EE0" w:rsidRPr="00856963" w14:paraId="12BAC7C3" w14:textId="77777777" w:rsidTr="000B4DF8">
        <w:trPr>
          <w:trHeight w:val="315"/>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34F8232" w14:textId="77777777" w:rsidR="00DD6EE0" w:rsidRPr="00EC7C4D" w:rsidRDefault="00DD6EE0" w:rsidP="000B4DF8">
            <w:pPr>
              <w:jc w:val="center"/>
              <w:rPr>
                <w:rFonts w:ascii="Arial" w:hAnsi="Arial" w:cs="Arial"/>
                <w:sz w:val="22"/>
                <w:szCs w:val="22"/>
              </w:rPr>
            </w:pPr>
            <w:r w:rsidRPr="00EC7C4D">
              <w:rPr>
                <w:rFonts w:ascii="Arial" w:eastAsia="Century Gothic" w:hAnsi="Arial" w:cs="Arial"/>
                <w:b/>
                <w:bCs/>
                <w:sz w:val="22"/>
                <w:szCs w:val="22"/>
                <w:lang w:val="en-IN"/>
              </w:rPr>
              <w:t>P3</w:t>
            </w:r>
          </w:p>
        </w:tc>
        <w:tc>
          <w:tcPr>
            <w:tcW w:w="144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C428C89" w14:textId="77777777" w:rsidR="00DD6EE0" w:rsidRPr="00EC7C4D" w:rsidRDefault="00DD6EE0" w:rsidP="000B4DF8">
            <w:pPr>
              <w:rPr>
                <w:rFonts w:ascii="Arial" w:hAnsi="Arial" w:cs="Arial"/>
                <w:sz w:val="22"/>
                <w:szCs w:val="22"/>
              </w:rPr>
            </w:pPr>
            <w:r w:rsidRPr="00EC7C4D">
              <w:rPr>
                <w:rFonts w:ascii="Arial" w:eastAsia="Century Gothic" w:hAnsi="Arial" w:cs="Arial"/>
                <w:sz w:val="22"/>
                <w:szCs w:val="22"/>
                <w:lang w:val="en-IN"/>
              </w:rPr>
              <w:t>Limited</w:t>
            </w:r>
          </w:p>
        </w:tc>
        <w:tc>
          <w:tcPr>
            <w:tcW w:w="323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0162B7B" w14:textId="437B0A14" w:rsidR="00DD6EE0" w:rsidRPr="00EC7C4D" w:rsidRDefault="008C598F" w:rsidP="000B4DF8">
            <w:pPr>
              <w:rPr>
                <w:rFonts w:ascii="Arial" w:hAnsi="Arial" w:cs="Arial"/>
                <w:sz w:val="22"/>
                <w:szCs w:val="22"/>
              </w:rPr>
            </w:pPr>
            <w:r>
              <w:rPr>
                <w:rFonts w:ascii="Arial" w:eastAsia="Century Gothic" w:hAnsi="Arial" w:cs="Arial"/>
                <w:sz w:val="22"/>
                <w:szCs w:val="22"/>
                <w:lang w:val="en-IN"/>
              </w:rPr>
              <w:t>DataOS</w:t>
            </w:r>
            <w:r w:rsidRPr="008C598F">
              <w:rPr>
                <w:rFonts w:ascii="Arial" w:eastAsia="Century Gothic" w:hAnsi="Arial" w:cs="Arial"/>
                <w:sz w:val="22"/>
                <w:szCs w:val="22"/>
                <w:vertAlign w:val="superscript"/>
                <w:lang w:val="en-IN"/>
              </w:rPr>
              <w:t>®</w:t>
            </w:r>
            <w:r>
              <w:rPr>
                <w:rFonts w:ascii="Arial" w:eastAsia="Century Gothic" w:hAnsi="Arial" w:cs="Arial"/>
                <w:sz w:val="22"/>
                <w:szCs w:val="22"/>
                <w:lang w:val="en-IN"/>
              </w:rPr>
              <w:t xml:space="preserve"> </w:t>
            </w:r>
            <w:r w:rsidR="00DD6EE0" w:rsidRPr="00EC7C4D">
              <w:rPr>
                <w:rFonts w:ascii="Arial" w:eastAsia="Times New Roman" w:hAnsi="Arial" w:cs="Arial"/>
                <w:sz w:val="22"/>
                <w:szCs w:val="22"/>
              </w:rPr>
              <w:t xml:space="preserve"> </w:t>
            </w:r>
            <w:r w:rsidR="00DD6EE0" w:rsidRPr="00EC7C4D">
              <w:rPr>
                <w:rFonts w:ascii="Arial" w:eastAsia="Century Gothic" w:hAnsi="Arial" w:cs="Arial"/>
                <w:sz w:val="22"/>
                <w:szCs w:val="22"/>
                <w:lang w:val="en-IN"/>
              </w:rPr>
              <w:t>is usable, some non-critical functionality is unavailable or there is some degradation of performance but not significant</w:t>
            </w:r>
          </w:p>
        </w:tc>
        <w:tc>
          <w:tcPr>
            <w:tcW w:w="198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D8EBAA4" w14:textId="77777777" w:rsidR="00DD6EE0" w:rsidRPr="00EC7C4D" w:rsidRDefault="00DD6EE0" w:rsidP="000B4DF8">
            <w:pPr>
              <w:jc w:val="center"/>
              <w:rPr>
                <w:rFonts w:ascii="Arial" w:hAnsi="Arial" w:cs="Arial"/>
                <w:sz w:val="22"/>
                <w:szCs w:val="22"/>
              </w:rPr>
            </w:pPr>
            <w:r w:rsidRPr="00EC7C4D">
              <w:rPr>
                <w:rFonts w:ascii="Arial" w:eastAsia="Century Gothic" w:hAnsi="Arial" w:cs="Arial"/>
                <w:sz w:val="22"/>
                <w:szCs w:val="22"/>
                <w:lang w:val="en-IN"/>
              </w:rPr>
              <w:t>24 Hours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9AFED2" w14:textId="77777777" w:rsidR="00DD6EE0" w:rsidRPr="00EC7C4D" w:rsidRDefault="00DD6EE0" w:rsidP="000B4DF8">
            <w:pPr>
              <w:jc w:val="center"/>
              <w:rPr>
                <w:rFonts w:ascii="Arial" w:eastAsia="Century Gothic" w:hAnsi="Arial" w:cs="Arial"/>
                <w:sz w:val="22"/>
                <w:szCs w:val="22"/>
                <w:lang w:val="en-IN"/>
              </w:rPr>
            </w:pPr>
          </w:p>
          <w:p w14:paraId="4D1A19E6" w14:textId="77777777" w:rsidR="00DD6EE0" w:rsidRDefault="00DD6EE0" w:rsidP="000B4DF8">
            <w:pPr>
              <w:jc w:val="center"/>
              <w:rPr>
                <w:rFonts w:ascii="Arial" w:eastAsia="Century Gothic" w:hAnsi="Arial" w:cs="Arial"/>
                <w:sz w:val="22"/>
                <w:szCs w:val="22"/>
                <w:lang w:val="en-IN"/>
              </w:rPr>
            </w:pPr>
          </w:p>
          <w:p w14:paraId="002E7E95" w14:textId="7D607573" w:rsidR="002A11F5" w:rsidRPr="00EC7C4D" w:rsidRDefault="002A11F5" w:rsidP="000B4DF8">
            <w:pPr>
              <w:jc w:val="center"/>
              <w:rPr>
                <w:rFonts w:ascii="Arial" w:eastAsia="Century Gothic" w:hAnsi="Arial" w:cs="Arial"/>
                <w:sz w:val="22"/>
                <w:szCs w:val="22"/>
                <w:lang w:val="en-IN"/>
              </w:rPr>
            </w:pPr>
            <w:r w:rsidRPr="00EC7C4D">
              <w:rPr>
                <w:rFonts w:ascii="Arial" w:eastAsia="Century Gothic" w:hAnsi="Arial" w:cs="Arial"/>
                <w:sz w:val="22"/>
                <w:szCs w:val="22"/>
                <w:lang w:val="en-IN"/>
              </w:rPr>
              <w:t>24 Hours</w:t>
            </w:r>
          </w:p>
        </w:tc>
      </w:tr>
      <w:tr w:rsidR="00DD6EE0" w:rsidRPr="00856963" w14:paraId="06B00346" w14:textId="77777777" w:rsidTr="000B4DF8">
        <w:trPr>
          <w:trHeight w:val="315"/>
        </w:trPr>
        <w:tc>
          <w:tcPr>
            <w:tcW w:w="152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28E4F12" w14:textId="77777777" w:rsidR="00DD6EE0" w:rsidRPr="00EC7C4D" w:rsidRDefault="00DD6EE0" w:rsidP="000B4DF8">
            <w:pPr>
              <w:jc w:val="center"/>
              <w:rPr>
                <w:rFonts w:ascii="Arial" w:hAnsi="Arial" w:cs="Arial"/>
                <w:sz w:val="22"/>
                <w:szCs w:val="22"/>
              </w:rPr>
            </w:pPr>
            <w:r w:rsidRPr="00EC7C4D">
              <w:rPr>
                <w:rFonts w:ascii="Arial" w:eastAsia="Century Gothic" w:hAnsi="Arial" w:cs="Arial"/>
                <w:b/>
                <w:bCs/>
                <w:sz w:val="22"/>
                <w:szCs w:val="22"/>
                <w:lang w:val="en-IN"/>
              </w:rPr>
              <w:t>P4</w:t>
            </w:r>
          </w:p>
        </w:tc>
        <w:tc>
          <w:tcPr>
            <w:tcW w:w="144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87C3578" w14:textId="77777777" w:rsidR="00DD6EE0" w:rsidRPr="00EC7C4D" w:rsidRDefault="00DD6EE0" w:rsidP="000B4DF8">
            <w:pPr>
              <w:rPr>
                <w:rFonts w:ascii="Arial" w:hAnsi="Arial" w:cs="Arial"/>
                <w:sz w:val="22"/>
                <w:szCs w:val="22"/>
              </w:rPr>
            </w:pPr>
            <w:r w:rsidRPr="00EC7C4D">
              <w:rPr>
                <w:rFonts w:ascii="Arial" w:eastAsia="Century Gothic" w:hAnsi="Arial" w:cs="Arial"/>
                <w:sz w:val="22"/>
                <w:szCs w:val="22"/>
                <w:lang w:val="en-IN"/>
              </w:rPr>
              <w:t>Minimal</w:t>
            </w:r>
          </w:p>
        </w:tc>
        <w:tc>
          <w:tcPr>
            <w:tcW w:w="323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01C1708" w14:textId="77777777" w:rsidR="00DD6EE0" w:rsidRPr="00EC7C4D" w:rsidRDefault="00DD6EE0" w:rsidP="000B4DF8">
            <w:pPr>
              <w:rPr>
                <w:rFonts w:ascii="Arial" w:hAnsi="Arial" w:cs="Arial"/>
                <w:sz w:val="22"/>
                <w:szCs w:val="22"/>
              </w:rPr>
            </w:pPr>
            <w:r w:rsidRPr="00EC7C4D">
              <w:rPr>
                <w:rFonts w:ascii="Arial" w:eastAsia="Century Gothic" w:hAnsi="Arial" w:cs="Arial"/>
                <w:sz w:val="22"/>
                <w:szCs w:val="22"/>
                <w:lang w:val="en-IN"/>
              </w:rPr>
              <w:t>Incident does not significantly impact business operations, a reasonable workaround is in place.</w:t>
            </w:r>
          </w:p>
        </w:tc>
        <w:tc>
          <w:tcPr>
            <w:tcW w:w="198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0AC70F6" w14:textId="77777777" w:rsidR="00DD6EE0" w:rsidRPr="00EC7C4D" w:rsidRDefault="00DD6EE0" w:rsidP="000B4DF8">
            <w:pPr>
              <w:jc w:val="center"/>
              <w:rPr>
                <w:rFonts w:ascii="Arial" w:hAnsi="Arial" w:cs="Arial"/>
                <w:sz w:val="22"/>
                <w:szCs w:val="22"/>
              </w:rPr>
            </w:pPr>
            <w:r w:rsidRPr="00EC7C4D">
              <w:rPr>
                <w:rFonts w:ascii="Arial" w:eastAsia="Century Gothic" w:hAnsi="Arial" w:cs="Arial"/>
                <w:sz w:val="22"/>
                <w:szCs w:val="22"/>
                <w:lang w:val="en-IN"/>
              </w:rPr>
              <w:t>7 days</w:t>
            </w:r>
          </w:p>
        </w:tc>
        <w:tc>
          <w:tcPr>
            <w:tcW w:w="18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766C26" w14:textId="77777777" w:rsidR="00DD6EE0" w:rsidRPr="00EC7C4D" w:rsidRDefault="00DD6EE0" w:rsidP="000B4DF8">
            <w:pPr>
              <w:jc w:val="center"/>
              <w:rPr>
                <w:rFonts w:ascii="Arial" w:eastAsia="Century Gothic" w:hAnsi="Arial" w:cs="Arial"/>
                <w:sz w:val="22"/>
                <w:szCs w:val="22"/>
                <w:lang w:val="en-IN"/>
              </w:rPr>
            </w:pPr>
          </w:p>
          <w:p w14:paraId="741FE563" w14:textId="77777777" w:rsidR="00DD6EE0" w:rsidRPr="00EC7C4D" w:rsidRDefault="00DD6EE0" w:rsidP="000B4DF8">
            <w:pPr>
              <w:jc w:val="center"/>
              <w:rPr>
                <w:rFonts w:ascii="Arial" w:eastAsia="Century Gothic" w:hAnsi="Arial" w:cs="Arial"/>
                <w:sz w:val="22"/>
                <w:szCs w:val="22"/>
                <w:lang w:val="en-IN"/>
              </w:rPr>
            </w:pPr>
            <w:r w:rsidRPr="00EC7C4D">
              <w:rPr>
                <w:rFonts w:ascii="Arial" w:eastAsia="Century Gothic" w:hAnsi="Arial" w:cs="Arial"/>
                <w:sz w:val="22"/>
                <w:szCs w:val="22"/>
                <w:lang w:val="en-IN"/>
              </w:rPr>
              <w:t>7 days</w:t>
            </w:r>
          </w:p>
        </w:tc>
      </w:tr>
    </w:tbl>
    <w:p w14:paraId="297A5518" w14:textId="77777777" w:rsidR="00DD6EE0" w:rsidRPr="00856963" w:rsidRDefault="00DD6EE0" w:rsidP="00DD6EE0">
      <w:pPr>
        <w:rPr>
          <w:rFonts w:ascii="Arial" w:hAnsi="Arial" w:cs="Arial"/>
        </w:rPr>
      </w:pPr>
    </w:p>
    <w:p w14:paraId="551F4A31" w14:textId="77777777" w:rsidR="00DD6EE0" w:rsidRPr="00856963" w:rsidRDefault="00DD6EE0" w:rsidP="00DD6EE0">
      <w:pPr>
        <w:rPr>
          <w:rFonts w:ascii="Arial" w:hAnsi="Arial" w:cs="Arial"/>
          <w:b/>
          <w:bCs/>
        </w:rPr>
      </w:pPr>
      <w:r w:rsidRPr="0D423C55">
        <w:rPr>
          <w:rFonts w:ascii="Arial" w:hAnsi="Arial" w:cs="Arial"/>
          <w:b/>
          <w:bCs/>
        </w:rPr>
        <w:t>Maintenance Window:</w:t>
      </w:r>
    </w:p>
    <w:p w14:paraId="2C6E16CA" w14:textId="77777777" w:rsidR="00DD6EE0" w:rsidRPr="00EC7C4D" w:rsidRDefault="00DD6EE0" w:rsidP="00DD6EE0">
      <w:pPr>
        <w:rPr>
          <w:rFonts w:ascii="Arial" w:hAnsi="Arial" w:cs="Arial"/>
          <w:sz w:val="22"/>
          <w:szCs w:val="22"/>
        </w:rPr>
      </w:pPr>
      <w:r w:rsidRPr="00EC7C4D">
        <w:rPr>
          <w:rFonts w:ascii="Arial" w:hAnsi="Arial" w:cs="Arial"/>
          <w:sz w:val="22"/>
          <w:szCs w:val="22"/>
        </w:rPr>
        <w:t>Modern will schedule a Weekly Maintenance Window of 1 hour between Saturday 11:59 PM PST to Sunday 00:01 AM PST per maintenance requirements. A written notice will be submitted to the Licensee’s Point of Contact by Thursday prior to the activity. This Maintenance Window will not count against the Uptime Guarantee of the application.</w:t>
      </w:r>
    </w:p>
    <w:p w14:paraId="166D06D2" w14:textId="77777777" w:rsidR="00DD6EE0" w:rsidRPr="00856963" w:rsidRDefault="00DD6EE0" w:rsidP="00DD6EE0">
      <w:pPr>
        <w:rPr>
          <w:rFonts w:ascii="Arial" w:hAnsi="Arial" w:cs="Arial"/>
        </w:rPr>
      </w:pPr>
    </w:p>
    <w:tbl>
      <w:tblPr>
        <w:tblStyle w:val="TableGrid"/>
        <w:tblW w:w="9361" w:type="dxa"/>
        <w:tblLayout w:type="fixed"/>
        <w:tblLook w:val="06A0" w:firstRow="1" w:lastRow="0" w:firstColumn="1" w:lastColumn="0" w:noHBand="1" w:noVBand="1"/>
      </w:tblPr>
      <w:tblGrid>
        <w:gridCol w:w="996"/>
        <w:gridCol w:w="2138"/>
        <w:gridCol w:w="6227"/>
      </w:tblGrid>
      <w:tr w:rsidR="00DD6EE0" w:rsidRPr="00856963" w14:paraId="33EF8DE8" w14:textId="77777777" w:rsidTr="000B4DF8">
        <w:trPr>
          <w:trHeight w:val="300"/>
        </w:trPr>
        <w:tc>
          <w:tcPr>
            <w:tcW w:w="996" w:type="dxa"/>
            <w:vAlign w:val="center"/>
          </w:tcPr>
          <w:p w14:paraId="6FAB6C0B" w14:textId="77777777" w:rsidR="00DD6EE0" w:rsidRPr="00856963" w:rsidRDefault="00DD6EE0" w:rsidP="000B4DF8">
            <w:pPr>
              <w:rPr>
                <w:rFonts w:ascii="Arial" w:hAnsi="Arial" w:cs="Arial"/>
                <w:b/>
                <w:bCs/>
                <w:sz w:val="22"/>
                <w:szCs w:val="22"/>
              </w:rPr>
            </w:pPr>
            <w:r w:rsidRPr="0D423C55">
              <w:rPr>
                <w:rFonts w:ascii="Arial" w:hAnsi="Arial" w:cs="Arial"/>
                <w:b/>
                <w:bCs/>
                <w:sz w:val="22"/>
                <w:szCs w:val="22"/>
              </w:rPr>
              <w:t>Uptime</w:t>
            </w:r>
          </w:p>
        </w:tc>
        <w:tc>
          <w:tcPr>
            <w:tcW w:w="2138" w:type="dxa"/>
            <w:vAlign w:val="center"/>
          </w:tcPr>
          <w:p w14:paraId="1E5CE652" w14:textId="77777777" w:rsidR="00DD6EE0" w:rsidRPr="00856963" w:rsidRDefault="00DD6EE0" w:rsidP="000B4DF8">
            <w:pPr>
              <w:rPr>
                <w:rFonts w:ascii="Arial" w:hAnsi="Arial" w:cs="Arial"/>
                <w:b/>
                <w:bCs/>
                <w:sz w:val="22"/>
                <w:szCs w:val="22"/>
              </w:rPr>
            </w:pPr>
            <w:r w:rsidRPr="0D423C55">
              <w:rPr>
                <w:rFonts w:ascii="Arial" w:hAnsi="Arial" w:cs="Arial"/>
                <w:b/>
                <w:bCs/>
                <w:sz w:val="22"/>
                <w:szCs w:val="22"/>
              </w:rPr>
              <w:t>Scope</w:t>
            </w:r>
          </w:p>
        </w:tc>
        <w:tc>
          <w:tcPr>
            <w:tcW w:w="6227" w:type="dxa"/>
            <w:vAlign w:val="center"/>
          </w:tcPr>
          <w:p w14:paraId="6CFCA915" w14:textId="77777777" w:rsidR="00DD6EE0" w:rsidRPr="00856963" w:rsidRDefault="00DD6EE0" w:rsidP="000B4DF8">
            <w:pPr>
              <w:rPr>
                <w:rFonts w:ascii="Arial" w:hAnsi="Arial" w:cs="Arial"/>
                <w:b/>
                <w:bCs/>
                <w:sz w:val="22"/>
                <w:szCs w:val="22"/>
              </w:rPr>
            </w:pPr>
            <w:r w:rsidRPr="0D423C55">
              <w:rPr>
                <w:rFonts w:ascii="Arial" w:hAnsi="Arial" w:cs="Arial"/>
                <w:b/>
                <w:bCs/>
                <w:sz w:val="22"/>
                <w:szCs w:val="22"/>
              </w:rPr>
              <w:t>Description</w:t>
            </w:r>
          </w:p>
        </w:tc>
      </w:tr>
      <w:tr w:rsidR="00DD6EE0" w:rsidRPr="00856963" w14:paraId="34A2D7B9" w14:textId="77777777" w:rsidTr="000B4DF8">
        <w:tblPrEx>
          <w:tblLook w:val="04A0" w:firstRow="1" w:lastRow="0" w:firstColumn="1" w:lastColumn="0" w:noHBand="0" w:noVBand="1"/>
        </w:tblPrEx>
        <w:trPr>
          <w:trHeight w:val="1245"/>
        </w:trPr>
        <w:tc>
          <w:tcPr>
            <w:tcW w:w="996" w:type="dxa"/>
            <w:vAlign w:val="center"/>
          </w:tcPr>
          <w:p w14:paraId="0823B9C1" w14:textId="77777777" w:rsidR="00DD6EE0" w:rsidRPr="00856963" w:rsidRDefault="00DD6EE0" w:rsidP="000B4DF8">
            <w:pPr>
              <w:rPr>
                <w:rFonts w:ascii="Arial" w:hAnsi="Arial" w:cs="Arial"/>
                <w:sz w:val="22"/>
                <w:szCs w:val="22"/>
              </w:rPr>
            </w:pPr>
            <w:r w:rsidRPr="0D423C55">
              <w:rPr>
                <w:rFonts w:ascii="Arial" w:hAnsi="Arial" w:cs="Arial"/>
                <w:sz w:val="22"/>
                <w:szCs w:val="22"/>
              </w:rPr>
              <w:t>98%</w:t>
            </w:r>
          </w:p>
        </w:tc>
        <w:tc>
          <w:tcPr>
            <w:tcW w:w="2138" w:type="dxa"/>
            <w:vAlign w:val="center"/>
          </w:tcPr>
          <w:p w14:paraId="5D99C4A1" w14:textId="56CA83DD" w:rsidR="00DD6EE0" w:rsidRPr="00856963" w:rsidRDefault="00DD6EE0" w:rsidP="000B4DF8">
            <w:pPr>
              <w:rPr>
                <w:rFonts w:ascii="Arial" w:hAnsi="Arial" w:cs="Arial"/>
                <w:sz w:val="22"/>
                <w:szCs w:val="22"/>
              </w:rPr>
            </w:pPr>
            <w:r w:rsidRPr="0D423C55">
              <w:rPr>
                <w:rFonts w:ascii="Arial" w:hAnsi="Arial" w:cs="Arial"/>
                <w:sz w:val="22"/>
                <w:szCs w:val="22"/>
              </w:rPr>
              <w:t xml:space="preserve">Overall </w:t>
            </w:r>
            <w:r w:rsidR="008C598F">
              <w:rPr>
                <w:rFonts w:ascii="Arial" w:eastAsia="Century Gothic" w:hAnsi="Arial" w:cs="Arial"/>
                <w:sz w:val="22"/>
                <w:szCs w:val="22"/>
                <w:lang w:val="en-IN"/>
              </w:rPr>
              <w:t>DataOS</w:t>
            </w:r>
            <w:r w:rsidR="008C598F" w:rsidRPr="008C598F">
              <w:rPr>
                <w:rFonts w:ascii="Arial" w:eastAsia="Century Gothic" w:hAnsi="Arial" w:cs="Arial"/>
                <w:sz w:val="22"/>
                <w:szCs w:val="22"/>
                <w:vertAlign w:val="superscript"/>
                <w:lang w:val="en-IN"/>
              </w:rPr>
              <w:t>®</w:t>
            </w:r>
            <w:r w:rsidR="008C598F">
              <w:rPr>
                <w:rFonts w:ascii="Arial" w:hAnsi="Arial" w:cs="Arial"/>
                <w:sz w:val="22"/>
                <w:szCs w:val="22"/>
              </w:rPr>
              <w:t xml:space="preserve"> </w:t>
            </w:r>
          </w:p>
        </w:tc>
        <w:tc>
          <w:tcPr>
            <w:tcW w:w="6227" w:type="dxa"/>
            <w:vAlign w:val="center"/>
          </w:tcPr>
          <w:p w14:paraId="6F193212" w14:textId="44DD7EDA" w:rsidR="00DD6EE0" w:rsidRPr="00856963" w:rsidRDefault="00DD6EE0" w:rsidP="000B4DF8">
            <w:pPr>
              <w:rPr>
                <w:rFonts w:ascii="Arial" w:hAnsi="Arial" w:cs="Arial"/>
                <w:sz w:val="22"/>
                <w:szCs w:val="22"/>
              </w:rPr>
            </w:pPr>
            <w:r w:rsidRPr="0D423C55">
              <w:rPr>
                <w:rFonts w:ascii="Arial" w:hAnsi="Arial" w:cs="Arial"/>
                <w:sz w:val="22"/>
                <w:szCs w:val="22"/>
              </w:rPr>
              <w:t xml:space="preserve">The </w:t>
            </w:r>
            <w:r w:rsidR="008C598F">
              <w:rPr>
                <w:rFonts w:ascii="Arial" w:eastAsia="Century Gothic" w:hAnsi="Arial" w:cs="Arial"/>
                <w:sz w:val="22"/>
                <w:szCs w:val="22"/>
                <w:lang w:val="en-IN"/>
              </w:rPr>
              <w:t>DataOS</w:t>
            </w:r>
            <w:r w:rsidR="008C598F" w:rsidRPr="008C598F">
              <w:rPr>
                <w:rFonts w:ascii="Arial" w:eastAsia="Century Gothic" w:hAnsi="Arial" w:cs="Arial"/>
                <w:sz w:val="22"/>
                <w:szCs w:val="22"/>
                <w:vertAlign w:val="superscript"/>
                <w:lang w:val="en-IN"/>
              </w:rPr>
              <w:t>®</w:t>
            </w:r>
            <w:r w:rsidR="008C598F">
              <w:rPr>
                <w:rFonts w:ascii="Arial" w:eastAsia="Century Gothic" w:hAnsi="Arial" w:cs="Arial"/>
                <w:sz w:val="22"/>
                <w:szCs w:val="22"/>
                <w:lang w:val="en-IN"/>
              </w:rPr>
              <w:t xml:space="preserve"> </w:t>
            </w:r>
            <w:r w:rsidRPr="0D423C55">
              <w:rPr>
                <w:rFonts w:ascii="Arial" w:hAnsi="Arial" w:cs="Arial"/>
                <w:sz w:val="22"/>
                <w:szCs w:val="22"/>
              </w:rPr>
              <w:t>the overall cross application, component and service uptime guarantee is 98%.</w:t>
            </w:r>
          </w:p>
        </w:tc>
      </w:tr>
      <w:tr w:rsidR="00DD6EE0" w:rsidRPr="00856963" w14:paraId="2AC29A2B" w14:textId="77777777" w:rsidTr="000B4DF8">
        <w:tblPrEx>
          <w:tblLook w:val="04A0" w:firstRow="1" w:lastRow="0" w:firstColumn="1" w:lastColumn="0" w:noHBand="0" w:noVBand="1"/>
        </w:tblPrEx>
        <w:trPr>
          <w:trHeight w:val="1245"/>
        </w:trPr>
        <w:tc>
          <w:tcPr>
            <w:tcW w:w="996" w:type="dxa"/>
            <w:vAlign w:val="center"/>
          </w:tcPr>
          <w:p w14:paraId="663A9F5C" w14:textId="77777777" w:rsidR="00DD6EE0" w:rsidRPr="00856963" w:rsidRDefault="00DD6EE0" w:rsidP="000B4DF8">
            <w:pPr>
              <w:rPr>
                <w:rFonts w:ascii="Arial" w:hAnsi="Arial" w:cs="Arial"/>
                <w:sz w:val="22"/>
                <w:szCs w:val="22"/>
              </w:rPr>
            </w:pPr>
            <w:r w:rsidRPr="0D423C55">
              <w:rPr>
                <w:rFonts w:ascii="Arial" w:hAnsi="Arial" w:cs="Arial"/>
                <w:sz w:val="22"/>
                <w:szCs w:val="22"/>
              </w:rPr>
              <w:t>99%</w:t>
            </w:r>
          </w:p>
        </w:tc>
        <w:tc>
          <w:tcPr>
            <w:tcW w:w="2138" w:type="dxa"/>
            <w:vAlign w:val="center"/>
          </w:tcPr>
          <w:p w14:paraId="72006D60" w14:textId="77777777" w:rsidR="00DD6EE0" w:rsidRPr="00856963" w:rsidRDefault="00DD6EE0" w:rsidP="000B4DF8">
            <w:pPr>
              <w:rPr>
                <w:rFonts w:ascii="Arial" w:hAnsi="Arial" w:cs="Arial"/>
                <w:sz w:val="22"/>
                <w:szCs w:val="22"/>
              </w:rPr>
            </w:pPr>
            <w:r w:rsidRPr="0D423C55">
              <w:rPr>
                <w:rFonts w:ascii="Arial" w:hAnsi="Arial" w:cs="Arial"/>
                <w:sz w:val="22"/>
                <w:szCs w:val="22"/>
              </w:rPr>
              <w:t>Cloud Kernel and Core Kernel Services</w:t>
            </w:r>
          </w:p>
        </w:tc>
        <w:tc>
          <w:tcPr>
            <w:tcW w:w="6227" w:type="dxa"/>
            <w:vAlign w:val="center"/>
          </w:tcPr>
          <w:p w14:paraId="1570FDBB" w14:textId="31F382B1" w:rsidR="00DD6EE0" w:rsidRPr="00856963" w:rsidRDefault="00DD6EE0" w:rsidP="000B4DF8">
            <w:pPr>
              <w:rPr>
                <w:rFonts w:ascii="Arial" w:hAnsi="Arial" w:cs="Arial"/>
                <w:sz w:val="22"/>
                <w:szCs w:val="22"/>
              </w:rPr>
            </w:pPr>
            <w:r w:rsidRPr="0D423C55">
              <w:rPr>
                <w:rFonts w:ascii="Arial" w:hAnsi="Arial" w:cs="Arial"/>
                <w:sz w:val="22"/>
                <w:szCs w:val="22"/>
              </w:rPr>
              <w:t xml:space="preserve">The </w:t>
            </w:r>
            <w:r w:rsidR="008C598F">
              <w:rPr>
                <w:rFonts w:ascii="Arial" w:eastAsia="Century Gothic" w:hAnsi="Arial" w:cs="Arial"/>
                <w:sz w:val="22"/>
                <w:szCs w:val="22"/>
                <w:lang w:val="en-IN"/>
              </w:rPr>
              <w:t>DataOS</w:t>
            </w:r>
            <w:proofErr w:type="gramStart"/>
            <w:r w:rsidR="008C598F" w:rsidRPr="008C598F">
              <w:rPr>
                <w:rFonts w:ascii="Arial" w:eastAsia="Century Gothic" w:hAnsi="Arial" w:cs="Arial"/>
                <w:sz w:val="22"/>
                <w:szCs w:val="22"/>
                <w:vertAlign w:val="superscript"/>
                <w:lang w:val="en-IN"/>
              </w:rPr>
              <w:t>®</w:t>
            </w:r>
            <w:r w:rsidR="008C598F">
              <w:rPr>
                <w:rFonts w:ascii="Arial" w:eastAsia="Century Gothic" w:hAnsi="Arial" w:cs="Arial"/>
                <w:sz w:val="22"/>
                <w:szCs w:val="22"/>
                <w:lang w:val="en-IN"/>
              </w:rPr>
              <w:t xml:space="preserve"> </w:t>
            </w:r>
            <w:r w:rsidRPr="0D423C55">
              <w:rPr>
                <w:rFonts w:ascii="Arial" w:hAnsi="Arial" w:cs="Arial"/>
                <w:sz w:val="22"/>
                <w:szCs w:val="22"/>
              </w:rPr>
              <w:t xml:space="preserve"> Cloud</w:t>
            </w:r>
            <w:proofErr w:type="gramEnd"/>
            <w:r w:rsidRPr="0D423C55">
              <w:rPr>
                <w:rFonts w:ascii="Arial" w:hAnsi="Arial" w:cs="Arial"/>
                <w:sz w:val="22"/>
                <w:szCs w:val="22"/>
              </w:rPr>
              <w:t xml:space="preserve"> Kernel Services and Core Kernel Services guarantee a 99% uptime with Single Region and 2+ Availability Zones deployment.</w:t>
            </w:r>
          </w:p>
        </w:tc>
      </w:tr>
      <w:tr w:rsidR="00DD6EE0" w:rsidRPr="00856963" w14:paraId="59169AD4" w14:textId="77777777" w:rsidTr="000B4DF8">
        <w:tblPrEx>
          <w:tblLook w:val="04A0" w:firstRow="1" w:lastRow="0" w:firstColumn="1" w:lastColumn="0" w:noHBand="0" w:noVBand="1"/>
        </w:tblPrEx>
        <w:trPr>
          <w:trHeight w:val="1245"/>
        </w:trPr>
        <w:tc>
          <w:tcPr>
            <w:tcW w:w="996" w:type="dxa"/>
            <w:vAlign w:val="center"/>
          </w:tcPr>
          <w:p w14:paraId="06A1360C" w14:textId="77777777" w:rsidR="00DD6EE0" w:rsidRPr="00856963" w:rsidRDefault="00DD6EE0" w:rsidP="000B4DF8">
            <w:pPr>
              <w:rPr>
                <w:rFonts w:ascii="Arial" w:hAnsi="Arial" w:cs="Arial"/>
                <w:sz w:val="22"/>
                <w:szCs w:val="22"/>
              </w:rPr>
            </w:pPr>
            <w:r w:rsidRPr="0D423C55">
              <w:rPr>
                <w:rFonts w:ascii="Arial" w:hAnsi="Arial" w:cs="Arial"/>
                <w:sz w:val="22"/>
                <w:szCs w:val="22"/>
              </w:rPr>
              <w:lastRenderedPageBreak/>
              <w:t>99%</w:t>
            </w:r>
          </w:p>
        </w:tc>
        <w:tc>
          <w:tcPr>
            <w:tcW w:w="2138" w:type="dxa"/>
            <w:vAlign w:val="center"/>
          </w:tcPr>
          <w:p w14:paraId="71A31657" w14:textId="77777777" w:rsidR="00DD6EE0" w:rsidRPr="00856963" w:rsidRDefault="00DD6EE0" w:rsidP="000B4DF8">
            <w:pPr>
              <w:rPr>
                <w:rFonts w:ascii="Arial" w:hAnsi="Arial" w:cs="Arial"/>
                <w:sz w:val="22"/>
                <w:szCs w:val="22"/>
              </w:rPr>
            </w:pPr>
            <w:r w:rsidRPr="0D423C55">
              <w:rPr>
                <w:rFonts w:ascii="Arial" w:hAnsi="Arial" w:cs="Arial"/>
                <w:sz w:val="22"/>
                <w:szCs w:val="22"/>
              </w:rPr>
              <w:t>Resource Services and APIs</w:t>
            </w:r>
          </w:p>
        </w:tc>
        <w:tc>
          <w:tcPr>
            <w:tcW w:w="6227" w:type="dxa"/>
            <w:vAlign w:val="center"/>
          </w:tcPr>
          <w:p w14:paraId="189CF959" w14:textId="4EE7BBF2" w:rsidR="00DD6EE0" w:rsidRPr="00856963" w:rsidRDefault="00DD6EE0" w:rsidP="000B4DF8">
            <w:pPr>
              <w:rPr>
                <w:rFonts w:ascii="Arial" w:hAnsi="Arial" w:cs="Arial"/>
                <w:sz w:val="22"/>
                <w:szCs w:val="22"/>
              </w:rPr>
            </w:pPr>
            <w:r w:rsidRPr="0D423C55">
              <w:rPr>
                <w:rFonts w:ascii="Arial" w:hAnsi="Arial" w:cs="Arial"/>
                <w:sz w:val="22"/>
                <w:szCs w:val="22"/>
              </w:rPr>
              <w:t xml:space="preserve">The </w:t>
            </w:r>
            <w:r w:rsidR="008C598F">
              <w:rPr>
                <w:rFonts w:ascii="Arial" w:eastAsia="Century Gothic" w:hAnsi="Arial" w:cs="Arial"/>
                <w:sz w:val="22"/>
                <w:szCs w:val="22"/>
                <w:lang w:val="en-IN"/>
              </w:rPr>
              <w:t>DataOS</w:t>
            </w:r>
            <w:proofErr w:type="gramStart"/>
            <w:r w:rsidR="008C598F" w:rsidRPr="008C598F">
              <w:rPr>
                <w:rFonts w:ascii="Arial" w:eastAsia="Century Gothic" w:hAnsi="Arial" w:cs="Arial"/>
                <w:sz w:val="22"/>
                <w:szCs w:val="22"/>
                <w:vertAlign w:val="superscript"/>
                <w:lang w:val="en-IN"/>
              </w:rPr>
              <w:t>®</w:t>
            </w:r>
            <w:r w:rsidR="008C598F">
              <w:rPr>
                <w:rFonts w:ascii="Arial" w:eastAsia="Century Gothic" w:hAnsi="Arial" w:cs="Arial"/>
                <w:sz w:val="22"/>
                <w:szCs w:val="22"/>
                <w:lang w:val="en-IN"/>
              </w:rPr>
              <w:t xml:space="preserve"> </w:t>
            </w:r>
            <w:r w:rsidRPr="0D423C55">
              <w:rPr>
                <w:rFonts w:ascii="Arial" w:hAnsi="Arial" w:cs="Arial"/>
                <w:sz w:val="22"/>
                <w:szCs w:val="22"/>
              </w:rPr>
              <w:t xml:space="preserve"> Resource</w:t>
            </w:r>
            <w:proofErr w:type="gramEnd"/>
            <w:r w:rsidRPr="0D423C55">
              <w:rPr>
                <w:rFonts w:ascii="Arial" w:hAnsi="Arial" w:cs="Arial"/>
                <w:sz w:val="22"/>
                <w:szCs w:val="22"/>
              </w:rPr>
              <w:t xml:space="preserve"> Services guarantee a 99% uptime with proper Horizontal Pod Autoscaling and at least 2+ replicas with Single Region and 2+ Availability Zones deployment.</w:t>
            </w:r>
          </w:p>
        </w:tc>
      </w:tr>
    </w:tbl>
    <w:p w14:paraId="533EAC81" w14:textId="77777777" w:rsidR="00DD6EE0" w:rsidRDefault="00DD6EE0" w:rsidP="00DD6EE0">
      <w:pPr>
        <w:rPr>
          <w:rFonts w:ascii="Arial" w:hAnsi="Arial" w:cs="Arial"/>
          <w:b/>
          <w:bCs/>
        </w:rPr>
      </w:pPr>
    </w:p>
    <w:p w14:paraId="266CA383" w14:textId="77777777" w:rsidR="00DD6EE0" w:rsidRDefault="00DD6EE0" w:rsidP="00DD6EE0">
      <w:pPr>
        <w:rPr>
          <w:rFonts w:ascii="Arial" w:hAnsi="Arial" w:cs="Arial"/>
          <w:b/>
          <w:bCs/>
        </w:rPr>
      </w:pPr>
    </w:p>
    <w:p w14:paraId="30C9997B" w14:textId="77777777" w:rsidR="00DD6EE0" w:rsidRPr="006132D0" w:rsidRDefault="00DD6EE0" w:rsidP="00DD6EE0">
      <w:pPr>
        <w:rPr>
          <w:rFonts w:ascii="Arial" w:eastAsia="Century Gothic" w:hAnsi="Arial" w:cs="Arial"/>
          <w:b/>
          <w:bCs/>
        </w:rPr>
      </w:pPr>
      <w:r w:rsidRPr="006132D0">
        <w:rPr>
          <w:rFonts w:ascii="Arial" w:eastAsia="Century Gothic" w:hAnsi="Arial" w:cs="Arial"/>
          <w:b/>
          <w:bCs/>
        </w:rPr>
        <w:t>Service Credit:</w:t>
      </w:r>
    </w:p>
    <w:p w14:paraId="4111C2B3" w14:textId="527FFE77" w:rsidR="00DD6EE0" w:rsidRDefault="002A11F5" w:rsidP="00DD6EE0">
      <w:pPr>
        <w:rPr>
          <w:rFonts w:ascii="Arial" w:eastAsia="Century Gothic" w:hAnsi="Arial" w:cs="Arial"/>
          <w:sz w:val="22"/>
          <w:szCs w:val="22"/>
        </w:rPr>
      </w:pPr>
      <w:r>
        <w:rPr>
          <w:rFonts w:ascii="Arial" w:eastAsia="Century Gothic" w:hAnsi="Arial" w:cs="Arial"/>
          <w:sz w:val="22"/>
          <w:szCs w:val="22"/>
        </w:rPr>
        <w:t>Modern offers the</w:t>
      </w:r>
      <w:r w:rsidR="00DD6EE0" w:rsidRPr="00EC7C4D">
        <w:rPr>
          <w:rFonts w:ascii="Arial" w:eastAsia="Century Gothic" w:hAnsi="Arial" w:cs="Arial"/>
          <w:sz w:val="22"/>
          <w:szCs w:val="22"/>
        </w:rPr>
        <w:t xml:space="preserve"> following Service Credits a</w:t>
      </w:r>
      <w:r>
        <w:rPr>
          <w:rFonts w:ascii="Arial" w:eastAsia="Century Gothic" w:hAnsi="Arial" w:cs="Arial"/>
          <w:sz w:val="22"/>
          <w:szCs w:val="22"/>
        </w:rPr>
        <w:t>s</w:t>
      </w:r>
      <w:r w:rsidR="00DD6EE0" w:rsidRPr="00EC7C4D">
        <w:rPr>
          <w:rFonts w:ascii="Arial" w:eastAsia="Century Gothic" w:hAnsi="Arial" w:cs="Arial"/>
          <w:sz w:val="22"/>
          <w:szCs w:val="22"/>
        </w:rPr>
        <w:t xml:space="preserve"> penalties for not meeting Overall DataOS</w:t>
      </w:r>
      <w:r w:rsidR="00DD6EE0" w:rsidRPr="00EC7C4D">
        <w:rPr>
          <w:rFonts w:ascii="Arial" w:eastAsia="Century Gothic" w:hAnsi="Arial" w:cs="Arial"/>
          <w:sz w:val="22"/>
          <w:szCs w:val="22"/>
          <w:vertAlign w:val="superscript"/>
        </w:rPr>
        <w:t xml:space="preserve">® </w:t>
      </w:r>
      <w:r w:rsidR="00DD6EE0" w:rsidRPr="00EC7C4D">
        <w:rPr>
          <w:rFonts w:ascii="Arial" w:eastAsia="Century Gothic" w:hAnsi="Arial" w:cs="Arial"/>
          <w:sz w:val="22"/>
          <w:szCs w:val="22"/>
        </w:rPr>
        <w:t>Uptime Availability SLA:</w:t>
      </w:r>
    </w:p>
    <w:p w14:paraId="4A9260F1" w14:textId="77777777" w:rsidR="002A11F5" w:rsidRPr="00EC7C4D" w:rsidRDefault="002A11F5" w:rsidP="00DD6EE0">
      <w:pPr>
        <w:rPr>
          <w:rFonts w:ascii="Arial" w:eastAsia="Century Gothic" w:hAnsi="Arial" w:cs="Arial"/>
          <w:sz w:val="22"/>
          <w:szCs w:val="22"/>
        </w:rPr>
      </w:pPr>
    </w:p>
    <w:tbl>
      <w:tblPr>
        <w:tblStyle w:val="TableGrid"/>
        <w:tblW w:w="0" w:type="auto"/>
        <w:tblLayout w:type="fixed"/>
        <w:tblLook w:val="06A0" w:firstRow="1" w:lastRow="0" w:firstColumn="1" w:lastColumn="0" w:noHBand="1" w:noVBand="1"/>
      </w:tblPr>
      <w:tblGrid>
        <w:gridCol w:w="1908"/>
        <w:gridCol w:w="1890"/>
      </w:tblGrid>
      <w:tr w:rsidR="00DD6EE0" w:rsidRPr="00EC7C4D" w14:paraId="515116A0" w14:textId="77777777" w:rsidTr="000B4DF8">
        <w:trPr>
          <w:trHeight w:val="300"/>
        </w:trPr>
        <w:tc>
          <w:tcPr>
            <w:tcW w:w="1908" w:type="dxa"/>
            <w:vAlign w:val="center"/>
          </w:tcPr>
          <w:p w14:paraId="61671DA6" w14:textId="77777777" w:rsidR="00DD6EE0" w:rsidRPr="00EC7C4D" w:rsidRDefault="00DD6EE0" w:rsidP="000B4DF8">
            <w:pPr>
              <w:rPr>
                <w:rFonts w:ascii="Arial" w:hAnsi="Arial" w:cs="Arial"/>
                <w:sz w:val="22"/>
                <w:szCs w:val="22"/>
              </w:rPr>
            </w:pPr>
            <w:r w:rsidRPr="00EC7C4D">
              <w:rPr>
                <w:rFonts w:ascii="Arial" w:hAnsi="Arial" w:cs="Arial"/>
                <w:sz w:val="22"/>
                <w:szCs w:val="22"/>
              </w:rPr>
              <w:t>Monthly Uptime Percentage</w:t>
            </w:r>
          </w:p>
        </w:tc>
        <w:tc>
          <w:tcPr>
            <w:tcW w:w="1890" w:type="dxa"/>
            <w:vAlign w:val="center"/>
          </w:tcPr>
          <w:p w14:paraId="4BE9543A" w14:textId="77777777" w:rsidR="00DD6EE0" w:rsidRPr="00EC7C4D" w:rsidRDefault="00DD6EE0" w:rsidP="000B4DF8">
            <w:pPr>
              <w:rPr>
                <w:rFonts w:ascii="Arial" w:hAnsi="Arial" w:cs="Arial"/>
                <w:sz w:val="22"/>
                <w:szCs w:val="22"/>
              </w:rPr>
            </w:pPr>
            <w:r w:rsidRPr="00EC7C4D">
              <w:rPr>
                <w:rFonts w:ascii="Arial" w:hAnsi="Arial" w:cs="Arial"/>
                <w:sz w:val="22"/>
                <w:szCs w:val="22"/>
              </w:rPr>
              <w:t>Monthly Service Credit</w:t>
            </w:r>
          </w:p>
        </w:tc>
      </w:tr>
      <w:tr w:rsidR="00DD6EE0" w:rsidRPr="00EC7C4D" w14:paraId="4A27D309" w14:textId="77777777" w:rsidTr="000B4DF8">
        <w:trPr>
          <w:trHeight w:val="1245"/>
        </w:trPr>
        <w:tc>
          <w:tcPr>
            <w:tcW w:w="1908" w:type="dxa"/>
            <w:vAlign w:val="center"/>
          </w:tcPr>
          <w:p w14:paraId="2EDDE4FF" w14:textId="77777777" w:rsidR="00DD6EE0" w:rsidRPr="00EC7C4D" w:rsidRDefault="00DD6EE0" w:rsidP="000B4DF8">
            <w:pPr>
              <w:rPr>
                <w:rFonts w:ascii="Arial" w:hAnsi="Arial" w:cs="Arial"/>
                <w:sz w:val="22"/>
                <w:szCs w:val="22"/>
              </w:rPr>
            </w:pPr>
            <w:r w:rsidRPr="00EC7C4D">
              <w:rPr>
                <w:rFonts w:ascii="Arial" w:hAnsi="Arial" w:cs="Arial"/>
                <w:sz w:val="22"/>
                <w:szCs w:val="22"/>
              </w:rPr>
              <w:t>&lt;98%</w:t>
            </w:r>
          </w:p>
        </w:tc>
        <w:tc>
          <w:tcPr>
            <w:tcW w:w="1890" w:type="dxa"/>
            <w:vAlign w:val="center"/>
          </w:tcPr>
          <w:p w14:paraId="11A6E18F" w14:textId="77777777" w:rsidR="00DD6EE0" w:rsidRPr="00EC7C4D" w:rsidRDefault="00DD6EE0" w:rsidP="000B4DF8">
            <w:pPr>
              <w:rPr>
                <w:rFonts w:ascii="Arial" w:hAnsi="Arial" w:cs="Arial"/>
                <w:sz w:val="22"/>
                <w:szCs w:val="22"/>
              </w:rPr>
            </w:pPr>
            <w:r w:rsidRPr="00EC7C4D">
              <w:rPr>
                <w:rFonts w:ascii="Arial" w:hAnsi="Arial" w:cs="Arial"/>
                <w:sz w:val="22"/>
                <w:szCs w:val="22"/>
              </w:rPr>
              <w:t>3%</w:t>
            </w:r>
          </w:p>
        </w:tc>
      </w:tr>
      <w:tr w:rsidR="00DD6EE0" w:rsidRPr="00EC7C4D" w14:paraId="69411CFB" w14:textId="77777777" w:rsidTr="000B4DF8">
        <w:trPr>
          <w:trHeight w:val="900"/>
        </w:trPr>
        <w:tc>
          <w:tcPr>
            <w:tcW w:w="1908" w:type="dxa"/>
            <w:vAlign w:val="center"/>
          </w:tcPr>
          <w:p w14:paraId="74D7E0ED" w14:textId="77777777" w:rsidR="00DD6EE0" w:rsidRPr="00EC7C4D" w:rsidRDefault="00DD6EE0" w:rsidP="000B4DF8">
            <w:pPr>
              <w:rPr>
                <w:rFonts w:ascii="Arial" w:hAnsi="Arial" w:cs="Arial"/>
                <w:sz w:val="22"/>
                <w:szCs w:val="22"/>
              </w:rPr>
            </w:pPr>
            <w:r w:rsidRPr="00EC7C4D">
              <w:rPr>
                <w:rFonts w:ascii="Arial" w:hAnsi="Arial" w:cs="Arial"/>
                <w:sz w:val="22"/>
                <w:szCs w:val="22"/>
              </w:rPr>
              <w:t>Between 97.9% and 95%</w:t>
            </w:r>
          </w:p>
        </w:tc>
        <w:tc>
          <w:tcPr>
            <w:tcW w:w="1890" w:type="dxa"/>
            <w:vAlign w:val="center"/>
          </w:tcPr>
          <w:p w14:paraId="18DCCA14" w14:textId="77777777" w:rsidR="00DD6EE0" w:rsidRPr="00EC7C4D" w:rsidRDefault="00DD6EE0" w:rsidP="000B4DF8">
            <w:pPr>
              <w:rPr>
                <w:rFonts w:ascii="Arial" w:hAnsi="Arial" w:cs="Arial"/>
                <w:sz w:val="22"/>
                <w:szCs w:val="22"/>
              </w:rPr>
            </w:pPr>
            <w:r w:rsidRPr="00EC7C4D">
              <w:rPr>
                <w:rFonts w:ascii="Arial" w:hAnsi="Arial" w:cs="Arial"/>
                <w:sz w:val="22"/>
                <w:szCs w:val="22"/>
              </w:rPr>
              <w:t>8%</w:t>
            </w:r>
          </w:p>
        </w:tc>
      </w:tr>
      <w:tr w:rsidR="00DD6EE0" w:rsidRPr="00EC7C4D" w14:paraId="280B899F" w14:textId="77777777" w:rsidTr="000B4DF8">
        <w:trPr>
          <w:trHeight w:val="1200"/>
        </w:trPr>
        <w:tc>
          <w:tcPr>
            <w:tcW w:w="1908" w:type="dxa"/>
            <w:vAlign w:val="center"/>
          </w:tcPr>
          <w:p w14:paraId="0201C079" w14:textId="77777777" w:rsidR="00DD6EE0" w:rsidRPr="00EC7C4D" w:rsidRDefault="00DD6EE0" w:rsidP="000B4DF8">
            <w:pPr>
              <w:rPr>
                <w:rFonts w:ascii="Arial" w:hAnsi="Arial" w:cs="Arial"/>
                <w:sz w:val="22"/>
                <w:szCs w:val="22"/>
              </w:rPr>
            </w:pPr>
            <w:r w:rsidRPr="00EC7C4D">
              <w:rPr>
                <w:rFonts w:ascii="Arial" w:hAnsi="Arial" w:cs="Arial"/>
                <w:sz w:val="22"/>
                <w:szCs w:val="22"/>
              </w:rPr>
              <w:t>&lt;95%</w:t>
            </w:r>
          </w:p>
        </w:tc>
        <w:tc>
          <w:tcPr>
            <w:tcW w:w="1890" w:type="dxa"/>
            <w:vAlign w:val="center"/>
          </w:tcPr>
          <w:p w14:paraId="18419C07" w14:textId="77777777" w:rsidR="00DD6EE0" w:rsidRPr="00EC7C4D" w:rsidRDefault="00DD6EE0" w:rsidP="000B4DF8">
            <w:pPr>
              <w:rPr>
                <w:rFonts w:ascii="Arial" w:hAnsi="Arial" w:cs="Arial"/>
                <w:sz w:val="22"/>
                <w:szCs w:val="22"/>
              </w:rPr>
            </w:pPr>
            <w:r w:rsidRPr="00EC7C4D">
              <w:rPr>
                <w:rFonts w:ascii="Arial" w:hAnsi="Arial" w:cs="Arial"/>
                <w:sz w:val="22"/>
                <w:szCs w:val="22"/>
              </w:rPr>
              <w:t>15%</w:t>
            </w:r>
          </w:p>
        </w:tc>
      </w:tr>
    </w:tbl>
    <w:p w14:paraId="00E96BA6" w14:textId="77777777" w:rsidR="002A11F5" w:rsidRDefault="002A11F5" w:rsidP="00DD6EE0">
      <w:pPr>
        <w:rPr>
          <w:rFonts w:ascii="Arial" w:eastAsia="Century Gothic" w:hAnsi="Arial" w:cs="Arial"/>
          <w:sz w:val="22"/>
          <w:szCs w:val="22"/>
        </w:rPr>
      </w:pPr>
    </w:p>
    <w:p w14:paraId="5DAB5168" w14:textId="6C9DE865" w:rsidR="00DD6EE0" w:rsidRPr="00EC7C4D" w:rsidRDefault="00DD6EE0" w:rsidP="00DD6EE0">
      <w:pPr>
        <w:rPr>
          <w:rFonts w:ascii="Arial" w:eastAsia="Century Gothic" w:hAnsi="Arial" w:cs="Arial"/>
          <w:sz w:val="22"/>
          <w:szCs w:val="22"/>
        </w:rPr>
      </w:pPr>
      <w:r w:rsidRPr="00EC7C4D">
        <w:rPr>
          <w:rFonts w:ascii="Arial" w:eastAsia="Century Gothic" w:hAnsi="Arial" w:cs="Arial"/>
          <w:sz w:val="22"/>
          <w:szCs w:val="22"/>
        </w:rPr>
        <w:t>Monthly Uptime Percentage = (Maximum Available Minutes – Downtime) / Maximum Available Minutes X 100</w:t>
      </w:r>
    </w:p>
    <w:p w14:paraId="69A28E73" w14:textId="77777777" w:rsidR="002A11F5" w:rsidRDefault="002A11F5" w:rsidP="00DD6EE0">
      <w:pPr>
        <w:rPr>
          <w:rFonts w:ascii="Arial" w:eastAsia="Century Gothic" w:hAnsi="Arial" w:cs="Arial"/>
          <w:sz w:val="22"/>
          <w:szCs w:val="22"/>
        </w:rPr>
      </w:pPr>
    </w:p>
    <w:p w14:paraId="105EE8E9" w14:textId="15D363A6" w:rsidR="00DD6EE0" w:rsidRPr="00EC7C4D" w:rsidRDefault="00DD6EE0" w:rsidP="00DD6EE0">
      <w:pPr>
        <w:rPr>
          <w:rFonts w:ascii="Arial" w:hAnsi="Arial" w:cs="Arial"/>
          <w:sz w:val="22"/>
          <w:szCs w:val="22"/>
        </w:rPr>
      </w:pPr>
      <w:r w:rsidRPr="00EC7C4D">
        <w:rPr>
          <w:rFonts w:ascii="Arial" w:eastAsia="Century Gothic" w:hAnsi="Arial" w:cs="Arial"/>
          <w:sz w:val="22"/>
          <w:szCs w:val="22"/>
        </w:rPr>
        <w:t>Monthly Service Credit will be applied to next invoice, where Monthly Service Credit is equal to the percentage of credit applied to the prorated License Fees for that month</w:t>
      </w:r>
    </w:p>
    <w:p w14:paraId="13EDFEC9" w14:textId="3425598E" w:rsidR="00DD6EE0" w:rsidRPr="00856963" w:rsidRDefault="00DD6EE0" w:rsidP="00DD6EE0">
      <w:pPr>
        <w:rPr>
          <w:rFonts w:ascii="Arial" w:hAnsi="Arial" w:cs="Arial"/>
          <w:b/>
          <w:bCs/>
        </w:rPr>
      </w:pPr>
    </w:p>
    <w:p w14:paraId="2C5423F6" w14:textId="77777777" w:rsidR="00DD6EE0" w:rsidRPr="00856963" w:rsidRDefault="00DD6EE0" w:rsidP="00DD6EE0">
      <w:pPr>
        <w:rPr>
          <w:rFonts w:ascii="Arial" w:hAnsi="Arial" w:cs="Arial"/>
          <w:b/>
          <w:bCs/>
        </w:rPr>
      </w:pPr>
      <w:r w:rsidRPr="0D423C55">
        <w:rPr>
          <w:rFonts w:ascii="Arial" w:hAnsi="Arial" w:cs="Arial"/>
          <w:b/>
          <w:bCs/>
        </w:rPr>
        <w:t>Backup and Frequency:</w:t>
      </w:r>
    </w:p>
    <w:p w14:paraId="32F45E06" w14:textId="77777777" w:rsidR="00DD6EE0" w:rsidRPr="00856963" w:rsidRDefault="00DD6EE0" w:rsidP="00DD6EE0">
      <w:pPr>
        <w:rPr>
          <w:rFonts w:ascii="Arial" w:hAnsi="Arial" w:cs="Arial"/>
          <w:b/>
          <w:bCs/>
        </w:rPr>
      </w:pPr>
    </w:p>
    <w:tbl>
      <w:tblPr>
        <w:tblStyle w:val="TableGrid"/>
        <w:tblW w:w="7465" w:type="dxa"/>
        <w:tblLayout w:type="fixed"/>
        <w:tblLook w:val="06A0" w:firstRow="1" w:lastRow="0" w:firstColumn="1" w:lastColumn="0" w:noHBand="1" w:noVBand="1"/>
      </w:tblPr>
      <w:tblGrid>
        <w:gridCol w:w="1705"/>
        <w:gridCol w:w="2070"/>
        <w:gridCol w:w="2340"/>
        <w:gridCol w:w="1350"/>
      </w:tblGrid>
      <w:tr w:rsidR="00DD6EE0" w:rsidRPr="00856963" w14:paraId="51527447" w14:textId="77777777" w:rsidTr="000B4DF8">
        <w:trPr>
          <w:trHeight w:val="303"/>
        </w:trPr>
        <w:tc>
          <w:tcPr>
            <w:tcW w:w="1705" w:type="dxa"/>
            <w:vAlign w:val="center"/>
          </w:tcPr>
          <w:p w14:paraId="63C7D4DC" w14:textId="77777777" w:rsidR="00DD6EE0" w:rsidRPr="00856963" w:rsidRDefault="00DD6EE0" w:rsidP="000B4DF8">
            <w:pPr>
              <w:rPr>
                <w:rFonts w:ascii="Arial" w:hAnsi="Arial" w:cs="Arial"/>
                <w:b/>
                <w:bCs/>
                <w:sz w:val="22"/>
                <w:szCs w:val="22"/>
              </w:rPr>
            </w:pPr>
            <w:r w:rsidRPr="0D423C55">
              <w:rPr>
                <w:rFonts w:ascii="Arial" w:hAnsi="Arial" w:cs="Arial"/>
                <w:b/>
                <w:bCs/>
                <w:sz w:val="22"/>
                <w:szCs w:val="22"/>
              </w:rPr>
              <w:t>Backup Type</w:t>
            </w:r>
          </w:p>
        </w:tc>
        <w:tc>
          <w:tcPr>
            <w:tcW w:w="2070" w:type="dxa"/>
            <w:vAlign w:val="center"/>
          </w:tcPr>
          <w:p w14:paraId="043DDD1C" w14:textId="77777777" w:rsidR="00DD6EE0" w:rsidRPr="00856963" w:rsidRDefault="00DD6EE0" w:rsidP="000B4DF8">
            <w:pPr>
              <w:rPr>
                <w:rFonts w:ascii="Arial" w:hAnsi="Arial" w:cs="Arial"/>
                <w:b/>
                <w:bCs/>
                <w:sz w:val="22"/>
                <w:szCs w:val="22"/>
              </w:rPr>
            </w:pPr>
            <w:r w:rsidRPr="0D423C55">
              <w:rPr>
                <w:rFonts w:ascii="Arial" w:hAnsi="Arial" w:cs="Arial"/>
                <w:b/>
                <w:bCs/>
                <w:sz w:val="22"/>
                <w:szCs w:val="22"/>
              </w:rPr>
              <w:t>Frequency/Time</w:t>
            </w:r>
          </w:p>
        </w:tc>
        <w:tc>
          <w:tcPr>
            <w:tcW w:w="2340" w:type="dxa"/>
            <w:vAlign w:val="center"/>
          </w:tcPr>
          <w:p w14:paraId="54581ED6" w14:textId="77777777" w:rsidR="00DD6EE0" w:rsidRPr="00856963" w:rsidRDefault="00DD6EE0" w:rsidP="000B4DF8">
            <w:pPr>
              <w:rPr>
                <w:rFonts w:ascii="Arial" w:hAnsi="Arial" w:cs="Arial"/>
                <w:b/>
                <w:bCs/>
                <w:sz w:val="22"/>
                <w:szCs w:val="22"/>
              </w:rPr>
            </w:pPr>
            <w:r w:rsidRPr="0D423C55">
              <w:rPr>
                <w:rFonts w:ascii="Arial" w:hAnsi="Arial" w:cs="Arial"/>
                <w:b/>
                <w:bCs/>
                <w:sz w:val="22"/>
                <w:szCs w:val="22"/>
              </w:rPr>
              <w:t xml:space="preserve">RPO </w:t>
            </w:r>
          </w:p>
        </w:tc>
        <w:tc>
          <w:tcPr>
            <w:tcW w:w="1350" w:type="dxa"/>
            <w:vAlign w:val="center"/>
          </w:tcPr>
          <w:p w14:paraId="53A3E343" w14:textId="77777777" w:rsidR="00DD6EE0" w:rsidRPr="00856963" w:rsidRDefault="00DD6EE0" w:rsidP="000B4DF8">
            <w:pPr>
              <w:rPr>
                <w:rFonts w:ascii="Arial" w:hAnsi="Arial" w:cs="Arial"/>
                <w:b/>
                <w:bCs/>
                <w:sz w:val="22"/>
                <w:szCs w:val="22"/>
              </w:rPr>
            </w:pPr>
            <w:r w:rsidRPr="0D423C55">
              <w:rPr>
                <w:rFonts w:ascii="Arial" w:hAnsi="Arial" w:cs="Arial"/>
                <w:b/>
                <w:bCs/>
                <w:sz w:val="22"/>
                <w:szCs w:val="22"/>
              </w:rPr>
              <w:t>RTO</w:t>
            </w:r>
          </w:p>
        </w:tc>
      </w:tr>
      <w:tr w:rsidR="00DD6EE0" w:rsidRPr="00856963" w14:paraId="06A5B441" w14:textId="77777777" w:rsidTr="000B4DF8">
        <w:trPr>
          <w:trHeight w:val="1258"/>
        </w:trPr>
        <w:tc>
          <w:tcPr>
            <w:tcW w:w="1705" w:type="dxa"/>
            <w:vAlign w:val="center"/>
          </w:tcPr>
          <w:p w14:paraId="6343BA0F" w14:textId="77777777" w:rsidR="00DD6EE0" w:rsidRPr="00856963" w:rsidRDefault="00DD6EE0" w:rsidP="000B4DF8">
            <w:pPr>
              <w:rPr>
                <w:rFonts w:ascii="Arial" w:hAnsi="Arial" w:cs="Arial"/>
                <w:sz w:val="22"/>
                <w:szCs w:val="22"/>
              </w:rPr>
            </w:pPr>
            <w:r w:rsidRPr="0D423C55">
              <w:rPr>
                <w:rFonts w:ascii="Arial" w:hAnsi="Arial" w:cs="Arial"/>
                <w:sz w:val="22"/>
                <w:szCs w:val="22"/>
              </w:rPr>
              <w:t>Database</w:t>
            </w:r>
          </w:p>
        </w:tc>
        <w:tc>
          <w:tcPr>
            <w:tcW w:w="2070" w:type="dxa"/>
            <w:vAlign w:val="center"/>
          </w:tcPr>
          <w:p w14:paraId="3845AB5D" w14:textId="77777777" w:rsidR="00DD6EE0" w:rsidRPr="00856963" w:rsidRDefault="00DD6EE0" w:rsidP="000B4DF8">
            <w:pPr>
              <w:rPr>
                <w:rFonts w:ascii="Arial" w:hAnsi="Arial" w:cs="Arial"/>
                <w:sz w:val="22"/>
                <w:szCs w:val="22"/>
              </w:rPr>
            </w:pPr>
            <w:r w:rsidRPr="0D423C55">
              <w:rPr>
                <w:rFonts w:ascii="Arial" w:hAnsi="Arial" w:cs="Arial"/>
                <w:sz w:val="22"/>
                <w:szCs w:val="22"/>
              </w:rPr>
              <w:t>Nightly (1 AM in the Cloud Time Zone)</w:t>
            </w:r>
          </w:p>
        </w:tc>
        <w:tc>
          <w:tcPr>
            <w:tcW w:w="2340" w:type="dxa"/>
            <w:vAlign w:val="center"/>
          </w:tcPr>
          <w:p w14:paraId="63CBE76C" w14:textId="77777777" w:rsidR="00DD6EE0" w:rsidRPr="00856963" w:rsidRDefault="00DD6EE0" w:rsidP="000B4DF8">
            <w:pPr>
              <w:rPr>
                <w:rFonts w:ascii="Arial" w:hAnsi="Arial" w:cs="Arial"/>
                <w:sz w:val="22"/>
                <w:szCs w:val="22"/>
              </w:rPr>
            </w:pPr>
            <w:r w:rsidRPr="0D423C55">
              <w:rPr>
                <w:rFonts w:ascii="Arial" w:hAnsi="Arial" w:cs="Arial"/>
                <w:sz w:val="22"/>
                <w:szCs w:val="22"/>
              </w:rPr>
              <w:t>At most 24 Hours</w:t>
            </w:r>
          </w:p>
        </w:tc>
        <w:tc>
          <w:tcPr>
            <w:tcW w:w="1350" w:type="dxa"/>
            <w:vAlign w:val="center"/>
          </w:tcPr>
          <w:p w14:paraId="207A15DE" w14:textId="77777777" w:rsidR="00DD6EE0" w:rsidRPr="00856963" w:rsidRDefault="00DD6EE0" w:rsidP="000B4DF8">
            <w:pPr>
              <w:rPr>
                <w:rFonts w:ascii="Arial" w:hAnsi="Arial" w:cs="Arial"/>
                <w:sz w:val="22"/>
                <w:szCs w:val="22"/>
              </w:rPr>
            </w:pPr>
            <w:r w:rsidRPr="0D423C55">
              <w:rPr>
                <w:rFonts w:ascii="Arial" w:hAnsi="Arial" w:cs="Arial"/>
                <w:sz w:val="22"/>
                <w:szCs w:val="22"/>
              </w:rPr>
              <w:t xml:space="preserve">8 Hours </w:t>
            </w:r>
          </w:p>
        </w:tc>
      </w:tr>
      <w:tr w:rsidR="00DD6EE0" w:rsidRPr="00856963" w14:paraId="3578D3C3" w14:textId="77777777" w:rsidTr="000B4DF8">
        <w:trPr>
          <w:trHeight w:val="909"/>
        </w:trPr>
        <w:tc>
          <w:tcPr>
            <w:tcW w:w="1705" w:type="dxa"/>
            <w:vAlign w:val="center"/>
          </w:tcPr>
          <w:p w14:paraId="1E00C37C" w14:textId="77777777" w:rsidR="00DD6EE0" w:rsidRPr="00856963" w:rsidRDefault="00DD6EE0" w:rsidP="000B4DF8">
            <w:pPr>
              <w:rPr>
                <w:rFonts w:ascii="Arial" w:hAnsi="Arial" w:cs="Arial"/>
                <w:sz w:val="22"/>
                <w:szCs w:val="22"/>
              </w:rPr>
            </w:pPr>
            <w:r w:rsidRPr="0D423C55">
              <w:rPr>
                <w:rFonts w:ascii="Arial" w:hAnsi="Arial" w:cs="Arial"/>
                <w:sz w:val="22"/>
                <w:szCs w:val="22"/>
              </w:rPr>
              <w:t>Disks</w:t>
            </w:r>
          </w:p>
        </w:tc>
        <w:tc>
          <w:tcPr>
            <w:tcW w:w="2070" w:type="dxa"/>
            <w:vAlign w:val="center"/>
          </w:tcPr>
          <w:p w14:paraId="1E58236C" w14:textId="77777777" w:rsidR="00DD6EE0" w:rsidRPr="00856963" w:rsidRDefault="00DD6EE0" w:rsidP="000B4DF8">
            <w:pPr>
              <w:rPr>
                <w:rFonts w:ascii="Arial" w:hAnsi="Arial" w:cs="Arial"/>
                <w:sz w:val="22"/>
                <w:szCs w:val="22"/>
              </w:rPr>
            </w:pPr>
            <w:r w:rsidRPr="0D423C55">
              <w:rPr>
                <w:rFonts w:ascii="Arial" w:hAnsi="Arial" w:cs="Arial"/>
                <w:sz w:val="22"/>
                <w:szCs w:val="22"/>
              </w:rPr>
              <w:t>Nightly (1 AM in the Cloud Time Zone)</w:t>
            </w:r>
          </w:p>
        </w:tc>
        <w:tc>
          <w:tcPr>
            <w:tcW w:w="2340" w:type="dxa"/>
            <w:vAlign w:val="center"/>
          </w:tcPr>
          <w:p w14:paraId="3653A2A1" w14:textId="77777777" w:rsidR="00DD6EE0" w:rsidRPr="00856963" w:rsidRDefault="00DD6EE0" w:rsidP="000B4DF8">
            <w:pPr>
              <w:rPr>
                <w:rFonts w:ascii="Arial" w:hAnsi="Arial" w:cs="Arial"/>
                <w:sz w:val="22"/>
                <w:szCs w:val="22"/>
              </w:rPr>
            </w:pPr>
            <w:r w:rsidRPr="0D423C55">
              <w:rPr>
                <w:rFonts w:ascii="Arial" w:hAnsi="Arial" w:cs="Arial"/>
                <w:sz w:val="22"/>
                <w:szCs w:val="22"/>
              </w:rPr>
              <w:t>At most 24 Hours</w:t>
            </w:r>
          </w:p>
        </w:tc>
        <w:tc>
          <w:tcPr>
            <w:tcW w:w="1350" w:type="dxa"/>
            <w:vAlign w:val="center"/>
          </w:tcPr>
          <w:p w14:paraId="4192BD66" w14:textId="77777777" w:rsidR="00DD6EE0" w:rsidRPr="00856963" w:rsidRDefault="00DD6EE0" w:rsidP="000B4DF8">
            <w:pPr>
              <w:rPr>
                <w:rFonts w:ascii="Arial" w:hAnsi="Arial" w:cs="Arial"/>
                <w:sz w:val="22"/>
                <w:szCs w:val="22"/>
              </w:rPr>
            </w:pPr>
            <w:r w:rsidRPr="0D423C55">
              <w:rPr>
                <w:rFonts w:ascii="Arial" w:hAnsi="Arial" w:cs="Arial"/>
                <w:sz w:val="22"/>
                <w:szCs w:val="22"/>
              </w:rPr>
              <w:t xml:space="preserve">8 Hours </w:t>
            </w:r>
          </w:p>
        </w:tc>
      </w:tr>
      <w:tr w:rsidR="00DD6EE0" w:rsidRPr="00856963" w14:paraId="00845530" w14:textId="77777777" w:rsidTr="000B4DF8">
        <w:trPr>
          <w:trHeight w:val="1212"/>
        </w:trPr>
        <w:tc>
          <w:tcPr>
            <w:tcW w:w="1705" w:type="dxa"/>
            <w:vAlign w:val="center"/>
          </w:tcPr>
          <w:p w14:paraId="7760B448" w14:textId="77777777" w:rsidR="00DD6EE0" w:rsidRPr="00856963" w:rsidRDefault="00DD6EE0" w:rsidP="000B4DF8">
            <w:pPr>
              <w:rPr>
                <w:rFonts w:ascii="Arial" w:hAnsi="Arial" w:cs="Arial"/>
                <w:sz w:val="22"/>
                <w:szCs w:val="22"/>
              </w:rPr>
            </w:pPr>
            <w:r w:rsidRPr="0D423C55">
              <w:rPr>
                <w:rFonts w:ascii="Arial" w:hAnsi="Arial" w:cs="Arial"/>
                <w:sz w:val="22"/>
                <w:szCs w:val="22"/>
              </w:rPr>
              <w:t>Application Platform</w:t>
            </w:r>
          </w:p>
        </w:tc>
        <w:tc>
          <w:tcPr>
            <w:tcW w:w="2070" w:type="dxa"/>
            <w:vAlign w:val="center"/>
          </w:tcPr>
          <w:p w14:paraId="53F12331" w14:textId="77777777" w:rsidR="00DD6EE0" w:rsidRPr="00856963" w:rsidRDefault="00DD6EE0" w:rsidP="000B4DF8">
            <w:pPr>
              <w:rPr>
                <w:rFonts w:ascii="Arial" w:hAnsi="Arial" w:cs="Arial"/>
                <w:sz w:val="22"/>
                <w:szCs w:val="22"/>
              </w:rPr>
            </w:pPr>
            <w:r w:rsidRPr="0D423C55">
              <w:rPr>
                <w:rFonts w:ascii="Arial" w:hAnsi="Arial" w:cs="Arial"/>
                <w:sz w:val="22"/>
                <w:szCs w:val="22"/>
              </w:rPr>
              <w:t>Nightly (1 AM in the Cloud Time Zone)</w:t>
            </w:r>
          </w:p>
        </w:tc>
        <w:tc>
          <w:tcPr>
            <w:tcW w:w="2340" w:type="dxa"/>
            <w:vAlign w:val="center"/>
          </w:tcPr>
          <w:p w14:paraId="64E0045D" w14:textId="77777777" w:rsidR="00DD6EE0" w:rsidRPr="00856963" w:rsidRDefault="00DD6EE0" w:rsidP="000B4DF8">
            <w:pPr>
              <w:rPr>
                <w:rFonts w:ascii="Arial" w:hAnsi="Arial" w:cs="Arial"/>
                <w:sz w:val="22"/>
                <w:szCs w:val="22"/>
              </w:rPr>
            </w:pPr>
            <w:r w:rsidRPr="0D423C55">
              <w:rPr>
                <w:rFonts w:ascii="Arial" w:hAnsi="Arial" w:cs="Arial"/>
                <w:sz w:val="22"/>
                <w:szCs w:val="22"/>
              </w:rPr>
              <w:t>At most 24 Hours</w:t>
            </w:r>
          </w:p>
        </w:tc>
        <w:tc>
          <w:tcPr>
            <w:tcW w:w="1350" w:type="dxa"/>
            <w:vAlign w:val="center"/>
          </w:tcPr>
          <w:p w14:paraId="01143D67" w14:textId="77777777" w:rsidR="00DD6EE0" w:rsidRPr="00856963" w:rsidRDefault="00DD6EE0" w:rsidP="000B4DF8">
            <w:pPr>
              <w:rPr>
                <w:rFonts w:ascii="Arial" w:hAnsi="Arial" w:cs="Arial"/>
                <w:sz w:val="22"/>
                <w:szCs w:val="22"/>
              </w:rPr>
            </w:pPr>
            <w:r w:rsidRPr="0D423C55">
              <w:rPr>
                <w:rFonts w:ascii="Arial" w:hAnsi="Arial" w:cs="Arial"/>
                <w:sz w:val="22"/>
                <w:szCs w:val="22"/>
              </w:rPr>
              <w:t xml:space="preserve">16 Hours </w:t>
            </w:r>
          </w:p>
        </w:tc>
      </w:tr>
      <w:bookmarkEnd w:id="11"/>
    </w:tbl>
    <w:p w14:paraId="574F2D67" w14:textId="77777777" w:rsidR="00BD5AF9" w:rsidRDefault="00BD5AF9"/>
    <w:sectPr w:rsidR="00BD5AF9" w:rsidSect="000A0D46">
      <w:headerReference w:type="default" r:id="rId8"/>
      <w:pgSz w:w="11906" w:h="16838"/>
      <w:pgMar w:top="2160" w:right="936" w:bottom="1800"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77E57" w14:textId="77777777" w:rsidR="006C3487" w:rsidRDefault="006C3487" w:rsidP="000A0D46">
      <w:r>
        <w:separator/>
      </w:r>
    </w:p>
  </w:endnote>
  <w:endnote w:type="continuationSeparator" w:id="0">
    <w:p w14:paraId="3A7E3E86" w14:textId="77777777" w:rsidR="006C3487" w:rsidRDefault="006C3487" w:rsidP="000A0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32E62" w14:textId="77777777" w:rsidR="006C3487" w:rsidRDefault="006C3487" w:rsidP="000A0D46">
      <w:r>
        <w:separator/>
      </w:r>
    </w:p>
  </w:footnote>
  <w:footnote w:type="continuationSeparator" w:id="0">
    <w:p w14:paraId="6420F9B5" w14:textId="77777777" w:rsidR="006C3487" w:rsidRDefault="006C3487" w:rsidP="000A0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4874D" w14:textId="32C32BE5" w:rsidR="000A0D46" w:rsidRDefault="000A0D46">
    <w:pPr>
      <w:pStyle w:val="Header"/>
    </w:pPr>
    <w:r>
      <w:rPr>
        <w:noProof/>
      </w:rPr>
      <w:drawing>
        <wp:anchor distT="0" distB="0" distL="114300" distR="114300" simplePos="0" relativeHeight="251658240" behindDoc="1" locked="0" layoutInCell="1" allowOverlap="1" wp14:anchorId="0477C11E" wp14:editId="4F3D65F3">
          <wp:simplePos x="0" y="0"/>
          <wp:positionH relativeFrom="page">
            <wp:align>center</wp:align>
          </wp:positionH>
          <wp:positionV relativeFrom="page">
            <wp:align>top</wp:align>
          </wp:positionV>
          <wp:extent cx="7543800" cy="10661904"/>
          <wp:effectExtent l="0" t="0" r="0" b="6350"/>
          <wp:wrapNone/>
          <wp:docPr id="1" name="Picture 1"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3800" cy="10661904"/>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0C09CE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7EE642F"/>
    <w:multiLevelType w:val="hybridMultilevel"/>
    <w:tmpl w:val="0E8A0E58"/>
    <w:lvl w:ilvl="0" w:tplc="0A10706A">
      <w:start w:val="1"/>
      <w:numFmt w:val="decimal"/>
      <w:lvlText w:val="%1."/>
      <w:lvlJc w:val="left"/>
      <w:pPr>
        <w:ind w:left="1440" w:hanging="360"/>
      </w:pPr>
      <w:rPr>
        <w:rFonts w:hint="default"/>
        <w:color w:val="231F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9283C84"/>
    <w:multiLevelType w:val="multilevel"/>
    <w:tmpl w:val="FE84A050"/>
    <w:lvl w:ilvl="0">
      <w:start w:val="1"/>
      <w:numFmt w:val="decimal"/>
      <w:isLgl/>
      <w:lvlText w:val="%1."/>
      <w:lvlJc w:val="left"/>
      <w:pPr>
        <w:ind w:left="360" w:hanging="360"/>
      </w:pPr>
      <w:rPr>
        <w:rFonts w:hint="default"/>
        <w:b/>
        <w:bCs w:val="0"/>
      </w:rPr>
    </w:lvl>
    <w:lvl w:ilvl="1">
      <w:start w:val="1"/>
      <w:numFmt w:val="decimal"/>
      <w:lvlText w:val="%1.%2."/>
      <w:lvlJc w:val="left"/>
      <w:pPr>
        <w:ind w:left="70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E723AC2"/>
    <w:multiLevelType w:val="multilevel"/>
    <w:tmpl w:val="0F4087FE"/>
    <w:lvl w:ilvl="0">
      <w:start w:val="1"/>
      <w:numFmt w:val="decimal"/>
      <w:lvlText w:val="%1."/>
      <w:lvlJc w:val="left"/>
      <w:pPr>
        <w:ind w:left="360" w:hanging="36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7F5E5DE"/>
    <w:multiLevelType w:val="multilevel"/>
    <w:tmpl w:val="C504CE16"/>
    <w:lvl w:ilvl="0">
      <w:start w:val="1"/>
      <w:numFmt w:val="decimal"/>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F4D6B7B"/>
    <w:multiLevelType w:val="multilevel"/>
    <w:tmpl w:val="17161344"/>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BA86DAF"/>
    <w:multiLevelType w:val="hybridMultilevel"/>
    <w:tmpl w:val="2BEAF6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1DC4E9"/>
    <w:multiLevelType w:val="hybridMultilevel"/>
    <w:tmpl w:val="4EA68D44"/>
    <w:lvl w:ilvl="0" w:tplc="FC82B94E">
      <w:start w:val="1"/>
      <w:numFmt w:val="decimal"/>
      <w:lvlText w:val="%1."/>
      <w:lvlJc w:val="left"/>
      <w:pPr>
        <w:ind w:left="1080" w:hanging="360"/>
      </w:pPr>
    </w:lvl>
    <w:lvl w:ilvl="1" w:tplc="61846872">
      <w:start w:val="1"/>
      <w:numFmt w:val="lowerLetter"/>
      <w:lvlText w:val="%2."/>
      <w:lvlJc w:val="left"/>
      <w:pPr>
        <w:ind w:left="1440" w:hanging="360"/>
      </w:pPr>
    </w:lvl>
    <w:lvl w:ilvl="2" w:tplc="599C4254">
      <w:start w:val="1"/>
      <w:numFmt w:val="lowerRoman"/>
      <w:lvlText w:val="%3."/>
      <w:lvlJc w:val="right"/>
      <w:pPr>
        <w:ind w:left="2160" w:hanging="180"/>
      </w:pPr>
    </w:lvl>
    <w:lvl w:ilvl="3" w:tplc="DC88055E">
      <w:start w:val="1"/>
      <w:numFmt w:val="decimal"/>
      <w:lvlText w:val="%4."/>
      <w:lvlJc w:val="left"/>
      <w:pPr>
        <w:ind w:left="2880" w:hanging="360"/>
      </w:pPr>
    </w:lvl>
    <w:lvl w:ilvl="4" w:tplc="32540B4C">
      <w:start w:val="1"/>
      <w:numFmt w:val="lowerLetter"/>
      <w:lvlText w:val="%5."/>
      <w:lvlJc w:val="left"/>
      <w:pPr>
        <w:ind w:left="3600" w:hanging="360"/>
      </w:pPr>
    </w:lvl>
    <w:lvl w:ilvl="5" w:tplc="A528791A">
      <w:start w:val="1"/>
      <w:numFmt w:val="lowerRoman"/>
      <w:lvlText w:val="%6."/>
      <w:lvlJc w:val="right"/>
      <w:pPr>
        <w:ind w:left="4320" w:hanging="180"/>
      </w:pPr>
    </w:lvl>
    <w:lvl w:ilvl="6" w:tplc="78141A12">
      <w:start w:val="1"/>
      <w:numFmt w:val="decimal"/>
      <w:lvlText w:val="%7."/>
      <w:lvlJc w:val="left"/>
      <w:pPr>
        <w:ind w:left="5040" w:hanging="360"/>
      </w:pPr>
    </w:lvl>
    <w:lvl w:ilvl="7" w:tplc="9D903604">
      <w:start w:val="1"/>
      <w:numFmt w:val="lowerLetter"/>
      <w:lvlText w:val="%8."/>
      <w:lvlJc w:val="left"/>
      <w:pPr>
        <w:ind w:left="5760" w:hanging="360"/>
      </w:pPr>
    </w:lvl>
    <w:lvl w:ilvl="8" w:tplc="C54CA59C">
      <w:start w:val="1"/>
      <w:numFmt w:val="lowerRoman"/>
      <w:lvlText w:val="%9."/>
      <w:lvlJc w:val="right"/>
      <w:pPr>
        <w:ind w:left="6480" w:hanging="180"/>
      </w:pPr>
    </w:lvl>
  </w:abstractNum>
  <w:abstractNum w:abstractNumId="8" w15:restartNumberingAfterBreak="0">
    <w:nsid w:val="3EB85C5E"/>
    <w:multiLevelType w:val="hybridMultilevel"/>
    <w:tmpl w:val="9BC688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1C3624"/>
    <w:multiLevelType w:val="hybridMultilevel"/>
    <w:tmpl w:val="66DEA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022D6B"/>
    <w:multiLevelType w:val="hybridMultilevel"/>
    <w:tmpl w:val="470E45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BB64C8"/>
    <w:multiLevelType w:val="multilevel"/>
    <w:tmpl w:val="7F96085C"/>
    <w:lvl w:ilvl="0">
      <w:start w:val="1"/>
      <w:numFmt w:val="decimal"/>
      <w:isLgl/>
      <w:lvlText w:val="%1."/>
      <w:lvlJc w:val="left"/>
      <w:pPr>
        <w:ind w:left="360" w:hanging="360"/>
      </w:pPr>
      <w:rPr>
        <w:rFonts w:hint="default"/>
      </w:rPr>
    </w:lvl>
    <w:lvl w:ilvl="1">
      <w:start w:val="1"/>
      <w:numFmt w:val="decimal"/>
      <w:isLg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4%1.%2."/>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86336642">
    <w:abstractNumId w:val="7"/>
  </w:num>
  <w:num w:numId="2" w16cid:durableId="1339235933">
    <w:abstractNumId w:val="4"/>
  </w:num>
  <w:num w:numId="3" w16cid:durableId="786655672">
    <w:abstractNumId w:val="0"/>
  </w:num>
  <w:num w:numId="4" w16cid:durableId="579412177">
    <w:abstractNumId w:val="5"/>
  </w:num>
  <w:num w:numId="5" w16cid:durableId="236257334">
    <w:abstractNumId w:val="6"/>
  </w:num>
  <w:num w:numId="6" w16cid:durableId="181207739">
    <w:abstractNumId w:val="8"/>
  </w:num>
  <w:num w:numId="7" w16cid:durableId="598031441">
    <w:abstractNumId w:val="1"/>
  </w:num>
  <w:num w:numId="8" w16cid:durableId="1562063016">
    <w:abstractNumId w:val="10"/>
  </w:num>
  <w:num w:numId="9" w16cid:durableId="546374658">
    <w:abstractNumId w:val="3"/>
  </w:num>
  <w:num w:numId="10" w16cid:durableId="636648058">
    <w:abstractNumId w:val="2"/>
  </w:num>
  <w:num w:numId="11" w16cid:durableId="177088197">
    <w:abstractNumId w:val="11"/>
  </w:num>
  <w:num w:numId="12" w16cid:durableId="11094659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D46"/>
    <w:rsid w:val="00014918"/>
    <w:rsid w:val="0004382A"/>
    <w:rsid w:val="00065F98"/>
    <w:rsid w:val="000A0D46"/>
    <w:rsid w:val="001425CA"/>
    <w:rsid w:val="00153C2B"/>
    <w:rsid w:val="00185BF4"/>
    <w:rsid w:val="00225A75"/>
    <w:rsid w:val="002A11F5"/>
    <w:rsid w:val="00393DAA"/>
    <w:rsid w:val="003F7D02"/>
    <w:rsid w:val="00424F60"/>
    <w:rsid w:val="00425474"/>
    <w:rsid w:val="004E67EF"/>
    <w:rsid w:val="004F0C13"/>
    <w:rsid w:val="005037F8"/>
    <w:rsid w:val="00524A32"/>
    <w:rsid w:val="00564FF2"/>
    <w:rsid w:val="005C4999"/>
    <w:rsid w:val="005E0E29"/>
    <w:rsid w:val="005E47A9"/>
    <w:rsid w:val="006C3487"/>
    <w:rsid w:val="007A1B86"/>
    <w:rsid w:val="007A28AD"/>
    <w:rsid w:val="007C23FD"/>
    <w:rsid w:val="00810CC2"/>
    <w:rsid w:val="008155D1"/>
    <w:rsid w:val="00850587"/>
    <w:rsid w:val="008524E0"/>
    <w:rsid w:val="008566F1"/>
    <w:rsid w:val="00856CF7"/>
    <w:rsid w:val="008C598F"/>
    <w:rsid w:val="009308E0"/>
    <w:rsid w:val="0096424B"/>
    <w:rsid w:val="00972B79"/>
    <w:rsid w:val="00AE24AC"/>
    <w:rsid w:val="00B35836"/>
    <w:rsid w:val="00BB6B5E"/>
    <w:rsid w:val="00BD5AF9"/>
    <w:rsid w:val="00BE6473"/>
    <w:rsid w:val="00C2585A"/>
    <w:rsid w:val="00C75674"/>
    <w:rsid w:val="00D31617"/>
    <w:rsid w:val="00D35AAD"/>
    <w:rsid w:val="00D703EB"/>
    <w:rsid w:val="00D748FC"/>
    <w:rsid w:val="00DD6EE0"/>
    <w:rsid w:val="00EA26DA"/>
    <w:rsid w:val="00EC7C4D"/>
    <w:rsid w:val="00F115F2"/>
    <w:rsid w:val="00F439B5"/>
    <w:rsid w:val="00F654FC"/>
    <w:rsid w:val="00FB14DD"/>
    <w:rsid w:val="00FC0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C1DBB"/>
  <w15:chartTrackingRefBased/>
  <w15:docId w15:val="{C47C2478-5956-AB40-B978-DCEB39F3C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82A"/>
  </w:style>
  <w:style w:type="paragraph" w:styleId="Heading2">
    <w:name w:val="heading 2"/>
    <w:basedOn w:val="Normal"/>
    <w:next w:val="Normal"/>
    <w:link w:val="Heading2Char"/>
    <w:unhideWhenUsed/>
    <w:qFormat/>
    <w:rsid w:val="00DD6EE0"/>
    <w:pPr>
      <w:keepNext/>
      <w:keepLines/>
      <w:spacing w:before="200" w:line="276" w:lineRule="auto"/>
      <w:outlineLvl w:val="1"/>
    </w:pPr>
    <w:rPr>
      <w:rFonts w:ascii="Arial" w:eastAsia="Times New Roman" w:hAnsi="Arial" w:cs="Calibri"/>
      <w:b/>
      <w:bCs/>
      <w:color w:val="000000"/>
      <w:sz w:val="32"/>
      <w:szCs w:val="32"/>
      <w:lang w:bidi="en-US"/>
    </w:rPr>
  </w:style>
  <w:style w:type="paragraph" w:styleId="Heading3">
    <w:name w:val="heading 3"/>
    <w:basedOn w:val="Normal"/>
    <w:next w:val="Normal"/>
    <w:link w:val="Heading3Char"/>
    <w:uiPriority w:val="9"/>
    <w:unhideWhenUsed/>
    <w:qFormat/>
    <w:rsid w:val="00DD6EE0"/>
    <w:pPr>
      <w:keepNext/>
      <w:keepLines/>
      <w:spacing w:before="200" w:line="276" w:lineRule="auto"/>
      <w:outlineLvl w:val="2"/>
    </w:pPr>
    <w:rPr>
      <w:rFonts w:ascii="Cambria" w:eastAsia="Times New Roman" w:hAnsi="Cambria" w:cs="Arial"/>
      <w:b/>
      <w:bCs/>
      <w:color w:val="0F6FC6"/>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0D46"/>
    <w:pPr>
      <w:tabs>
        <w:tab w:val="center" w:pos="4680"/>
        <w:tab w:val="right" w:pos="9360"/>
      </w:tabs>
    </w:pPr>
  </w:style>
  <w:style w:type="character" w:customStyle="1" w:styleId="HeaderChar">
    <w:name w:val="Header Char"/>
    <w:basedOn w:val="DefaultParagraphFont"/>
    <w:link w:val="Header"/>
    <w:uiPriority w:val="99"/>
    <w:rsid w:val="000A0D46"/>
  </w:style>
  <w:style w:type="paragraph" w:styleId="Footer">
    <w:name w:val="footer"/>
    <w:basedOn w:val="Normal"/>
    <w:link w:val="FooterChar"/>
    <w:uiPriority w:val="99"/>
    <w:unhideWhenUsed/>
    <w:rsid w:val="000A0D46"/>
    <w:pPr>
      <w:tabs>
        <w:tab w:val="center" w:pos="4680"/>
        <w:tab w:val="right" w:pos="9360"/>
      </w:tabs>
    </w:pPr>
  </w:style>
  <w:style w:type="character" w:customStyle="1" w:styleId="FooterChar">
    <w:name w:val="Footer Char"/>
    <w:basedOn w:val="DefaultParagraphFont"/>
    <w:link w:val="Footer"/>
    <w:uiPriority w:val="99"/>
    <w:rsid w:val="000A0D46"/>
  </w:style>
  <w:style w:type="character" w:customStyle="1" w:styleId="Heading2Char">
    <w:name w:val="Heading 2 Char"/>
    <w:basedOn w:val="DefaultParagraphFont"/>
    <w:link w:val="Heading2"/>
    <w:rsid w:val="00DD6EE0"/>
    <w:rPr>
      <w:rFonts w:ascii="Arial" w:eastAsia="Times New Roman" w:hAnsi="Arial" w:cs="Calibri"/>
      <w:b/>
      <w:bCs/>
      <w:color w:val="000000"/>
      <w:sz w:val="32"/>
      <w:szCs w:val="32"/>
      <w:lang w:bidi="en-US"/>
    </w:rPr>
  </w:style>
  <w:style w:type="character" w:customStyle="1" w:styleId="Heading3Char">
    <w:name w:val="Heading 3 Char"/>
    <w:basedOn w:val="DefaultParagraphFont"/>
    <w:link w:val="Heading3"/>
    <w:uiPriority w:val="9"/>
    <w:rsid w:val="00DD6EE0"/>
    <w:rPr>
      <w:rFonts w:ascii="Cambria" w:eastAsia="Times New Roman" w:hAnsi="Cambria" w:cs="Arial"/>
      <w:b/>
      <w:bCs/>
      <w:color w:val="0F6FC6"/>
      <w:sz w:val="20"/>
      <w:szCs w:val="20"/>
      <w:lang w:bidi="en-US"/>
    </w:rPr>
  </w:style>
  <w:style w:type="table" w:styleId="TableGrid">
    <w:name w:val="Table Grid"/>
    <w:basedOn w:val="TableNormal"/>
    <w:uiPriority w:val="59"/>
    <w:rsid w:val="00DD6EE0"/>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rsid w:val="00DD6EE0"/>
    <w:rPr>
      <w:rFonts w:cs="Times New Roman"/>
      <w:color w:val="0000FF"/>
    </w:rPr>
  </w:style>
  <w:style w:type="paragraph" w:styleId="ListBullet2">
    <w:name w:val="List Bullet 2"/>
    <w:basedOn w:val="Normal"/>
    <w:rsid w:val="00DD6EE0"/>
    <w:pPr>
      <w:numPr>
        <w:numId w:val="3"/>
      </w:numPr>
    </w:pPr>
    <w:rPr>
      <w:rFonts w:ascii="Arial" w:eastAsia="Times New Roman" w:hAnsi="Arial" w:cs="Arial"/>
      <w:color w:val="000000" w:themeColor="text1"/>
      <w:sz w:val="20"/>
      <w:lang w:bidi="en-US"/>
    </w:rPr>
  </w:style>
  <w:style w:type="paragraph" w:styleId="ListParagraph">
    <w:name w:val="List Paragraph"/>
    <w:basedOn w:val="Normal"/>
    <w:uiPriority w:val="34"/>
    <w:qFormat/>
    <w:rsid w:val="00DD6EE0"/>
    <w:pPr>
      <w:spacing w:after="160" w:line="259"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B63B8-FFDB-F044-88EE-F8183900F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1280</Words>
  <Characters>7299</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Nitin Chande</dc:creator>
  <cp:keywords/>
  <dc:description/>
  <cp:lastModifiedBy>Mikaela Lammers</cp:lastModifiedBy>
  <cp:revision>2</cp:revision>
  <dcterms:created xsi:type="dcterms:W3CDTF">2026-09-28T20:20:00Z</dcterms:created>
  <dcterms:modified xsi:type="dcterms:W3CDTF">2026-09-28T20:20:00Z</dcterms:modified>
</cp:coreProperties>
</file>