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3352" w14:textId="4FB835DE" w:rsidR="002765EB" w:rsidRPr="009B73FF" w:rsidRDefault="002765EB" w:rsidP="006E7D08">
      <w:pPr>
        <w:pStyle w:val="BodyText2"/>
        <w:tabs>
          <w:tab w:val="left" w:pos="180"/>
          <w:tab w:val="left" w:pos="360"/>
        </w:tabs>
        <w:spacing w:line="600" w:lineRule="auto"/>
        <w:jc w:val="center"/>
        <w:rPr>
          <w:rFonts w:ascii="Arial" w:hAnsi="Arial" w:cs="Arial"/>
          <w:b/>
          <w:bCs/>
          <w:sz w:val="20"/>
          <w:u w:val="single"/>
          <w:lang w:val="en-US"/>
        </w:rPr>
      </w:pPr>
      <w:r w:rsidRPr="009B73FF">
        <w:rPr>
          <w:rFonts w:ascii="Arial" w:hAnsi="Arial" w:cs="Arial"/>
          <w:b/>
          <w:bCs/>
          <w:sz w:val="20"/>
          <w:u w:val="single"/>
        </w:rPr>
        <w:t xml:space="preserve">EXHIBIT </w:t>
      </w:r>
      <w:r w:rsidR="0E306748" w:rsidRPr="009B73FF">
        <w:rPr>
          <w:rFonts w:ascii="Arial" w:hAnsi="Arial" w:cs="Arial"/>
          <w:b/>
          <w:bCs/>
          <w:sz w:val="20"/>
          <w:u w:val="single"/>
        </w:rPr>
        <w:t>C</w:t>
      </w:r>
    </w:p>
    <w:p w14:paraId="09251DFA" w14:textId="775F5D78" w:rsidR="002765EB" w:rsidRPr="009B73FF" w:rsidRDefault="002765EB" w:rsidP="6CE4CDFB">
      <w:pPr>
        <w:pStyle w:val="BodyText2"/>
        <w:tabs>
          <w:tab w:val="left" w:pos="180"/>
          <w:tab w:val="left" w:pos="360"/>
        </w:tabs>
        <w:spacing w:line="600" w:lineRule="auto"/>
        <w:jc w:val="center"/>
        <w:rPr>
          <w:rFonts w:ascii="Arial" w:hAnsi="Arial" w:cs="Arial"/>
          <w:b/>
          <w:bCs/>
          <w:sz w:val="20"/>
        </w:rPr>
      </w:pPr>
      <w:r w:rsidRPr="009B73FF">
        <w:rPr>
          <w:rFonts w:ascii="Arial" w:hAnsi="Arial" w:cs="Arial"/>
          <w:b/>
          <w:bCs/>
          <w:sz w:val="20"/>
        </w:rPr>
        <w:t>SERVICE LEVEL COMMITMENT</w:t>
      </w:r>
    </w:p>
    <w:p w14:paraId="6FFBB278" w14:textId="77777777" w:rsidR="007F3492" w:rsidRPr="006B42EB" w:rsidRDefault="007F3492" w:rsidP="002765EB">
      <w:pPr>
        <w:jc w:val="both"/>
        <w:rPr>
          <w:rFonts w:ascii="Arial" w:hAnsi="Arial"/>
          <w:b/>
          <w:sz w:val="20"/>
          <w:u w:val="single"/>
        </w:rPr>
      </w:pPr>
      <w:r w:rsidRPr="006B42EB">
        <w:rPr>
          <w:rFonts w:ascii="Arial" w:hAnsi="Arial"/>
          <w:b/>
          <w:sz w:val="20"/>
          <w:u w:val="single"/>
        </w:rPr>
        <w:t>Scope</w:t>
      </w:r>
    </w:p>
    <w:p w14:paraId="25FA9DB5" w14:textId="77777777" w:rsidR="007F3492" w:rsidRPr="0067173F" w:rsidRDefault="007F3492" w:rsidP="002765EB">
      <w:pPr>
        <w:jc w:val="both"/>
        <w:rPr>
          <w:rFonts w:ascii="Arial" w:hAnsi="Arial"/>
          <w:b/>
          <w:sz w:val="20"/>
        </w:rPr>
      </w:pPr>
    </w:p>
    <w:p w14:paraId="1A80E2D3" w14:textId="6B6B2C04" w:rsidR="002765EB" w:rsidRPr="0067173F" w:rsidRDefault="002765EB" w:rsidP="329DA227">
      <w:pPr>
        <w:jc w:val="both"/>
        <w:rPr>
          <w:rFonts w:ascii="Arial" w:hAnsi="Arial"/>
          <w:sz w:val="20"/>
        </w:rPr>
      </w:pPr>
      <w:r w:rsidRPr="329DA227">
        <w:rPr>
          <w:rFonts w:ascii="Arial" w:hAnsi="Arial"/>
          <w:sz w:val="20"/>
        </w:rPr>
        <w:t>Th</w:t>
      </w:r>
      <w:r w:rsidR="00F37D26" w:rsidRPr="329DA227">
        <w:rPr>
          <w:rFonts w:ascii="Arial" w:hAnsi="Arial"/>
          <w:sz w:val="20"/>
        </w:rPr>
        <w:t xml:space="preserve">is </w:t>
      </w:r>
      <w:r w:rsidR="008C18A5" w:rsidRPr="329DA227">
        <w:rPr>
          <w:rFonts w:ascii="Arial" w:hAnsi="Arial"/>
          <w:sz w:val="20"/>
        </w:rPr>
        <w:t>Service Level Commitment (“SLC”)</w:t>
      </w:r>
      <w:r w:rsidRPr="329DA227">
        <w:rPr>
          <w:rFonts w:ascii="Arial" w:hAnsi="Arial"/>
          <w:sz w:val="20"/>
        </w:rPr>
        <w:t xml:space="preserve"> describes the minimum standards for availability of</w:t>
      </w:r>
      <w:r w:rsidR="005C063E" w:rsidRPr="329DA227">
        <w:rPr>
          <w:rFonts w:ascii="Arial" w:hAnsi="Arial"/>
          <w:sz w:val="20"/>
        </w:rPr>
        <w:t xml:space="preserve"> </w:t>
      </w:r>
      <w:r w:rsidR="00F37D26" w:rsidRPr="329DA227">
        <w:rPr>
          <w:rFonts w:ascii="Arial" w:hAnsi="Arial" w:cs="Arial"/>
          <w:sz w:val="20"/>
        </w:rPr>
        <w:t xml:space="preserve">all Diligent </w:t>
      </w:r>
      <w:r w:rsidR="00524521" w:rsidRPr="329DA227">
        <w:rPr>
          <w:rFonts w:ascii="Arial" w:hAnsi="Arial" w:cs="Arial"/>
          <w:sz w:val="20"/>
        </w:rPr>
        <w:t>Services</w:t>
      </w:r>
      <w:r w:rsidR="008C18A5" w:rsidRPr="329DA227">
        <w:rPr>
          <w:rFonts w:ascii="Arial" w:hAnsi="Arial"/>
          <w:sz w:val="20"/>
        </w:rPr>
        <w:t xml:space="preserve">, </w:t>
      </w:r>
      <w:proofErr w:type="gramStart"/>
      <w:r w:rsidR="005C063E" w:rsidRPr="329DA227">
        <w:rPr>
          <w:rFonts w:ascii="Arial" w:hAnsi="Arial"/>
          <w:sz w:val="20"/>
        </w:rPr>
        <w:t>provided that</w:t>
      </w:r>
      <w:proofErr w:type="gramEnd"/>
      <w:r w:rsidR="005C063E" w:rsidRPr="329DA227">
        <w:rPr>
          <w:rFonts w:ascii="Arial" w:hAnsi="Arial"/>
          <w:sz w:val="20"/>
        </w:rPr>
        <w:t xml:space="preserve"> Client has </w:t>
      </w:r>
      <w:r w:rsidR="008C18A5" w:rsidRPr="329DA227">
        <w:rPr>
          <w:rFonts w:ascii="Arial" w:hAnsi="Arial"/>
          <w:sz w:val="20"/>
        </w:rPr>
        <w:t>paid the Subscription Fees for</w:t>
      </w:r>
      <w:r w:rsidR="005C063E" w:rsidRPr="329DA227">
        <w:rPr>
          <w:rFonts w:ascii="Arial" w:hAnsi="Arial"/>
          <w:sz w:val="20"/>
        </w:rPr>
        <w:t xml:space="preserve"> such</w:t>
      </w:r>
      <w:r w:rsidR="00641520" w:rsidRPr="329DA227">
        <w:rPr>
          <w:rFonts w:ascii="Arial" w:hAnsi="Arial"/>
          <w:sz w:val="20"/>
        </w:rPr>
        <w:t xml:space="preserve"> Diligent Services</w:t>
      </w:r>
      <w:r w:rsidR="00F37D26" w:rsidRPr="329DA227">
        <w:rPr>
          <w:rFonts w:ascii="Arial" w:hAnsi="Arial"/>
          <w:sz w:val="20"/>
        </w:rPr>
        <w:t xml:space="preserve">. </w:t>
      </w:r>
      <w:r w:rsidR="008C18A5" w:rsidRPr="329DA227">
        <w:rPr>
          <w:rFonts w:ascii="Arial" w:hAnsi="Arial"/>
          <w:sz w:val="20"/>
        </w:rPr>
        <w:t xml:space="preserve">Capitalized terms used but not defined in this SLC </w:t>
      </w:r>
      <w:r w:rsidR="00AD2DC8" w:rsidRPr="329DA227">
        <w:rPr>
          <w:rFonts w:ascii="Arial" w:hAnsi="Arial"/>
          <w:sz w:val="20"/>
        </w:rPr>
        <w:t xml:space="preserve">shall </w:t>
      </w:r>
      <w:r w:rsidR="008C18A5" w:rsidRPr="329DA227">
        <w:rPr>
          <w:rFonts w:ascii="Arial" w:hAnsi="Arial"/>
          <w:sz w:val="20"/>
        </w:rPr>
        <w:t>have the meanings given to them in the Agreement.</w:t>
      </w:r>
    </w:p>
    <w:p w14:paraId="01CB1872" w14:textId="00FF9BD2" w:rsidR="005C063E" w:rsidRPr="0077591B" w:rsidRDefault="005C063E" w:rsidP="002765E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26D26C94" w14:textId="77777777" w:rsidR="002765EB" w:rsidRPr="0077591B" w:rsidRDefault="002765EB" w:rsidP="002765EB">
      <w:pPr>
        <w:rPr>
          <w:rFonts w:ascii="Arial" w:hAnsi="Arial"/>
          <w:sz w:val="20"/>
        </w:rPr>
      </w:pPr>
      <w:r w:rsidRPr="0077591B">
        <w:rPr>
          <w:rFonts w:ascii="Arial" w:hAnsi="Arial"/>
          <w:b/>
          <w:sz w:val="20"/>
          <w:u w:val="single"/>
        </w:rPr>
        <w:t>System Availability</w:t>
      </w:r>
    </w:p>
    <w:p w14:paraId="719C3298" w14:textId="77777777" w:rsidR="002765EB" w:rsidRPr="0077591B" w:rsidRDefault="002765EB" w:rsidP="002765EB">
      <w:pPr>
        <w:rPr>
          <w:rFonts w:ascii="Arial" w:hAnsi="Arial"/>
          <w:sz w:val="20"/>
        </w:rPr>
      </w:pPr>
    </w:p>
    <w:p w14:paraId="104DE057" w14:textId="2975A3EA" w:rsidR="002765EB" w:rsidRPr="0077591B" w:rsidRDefault="002765EB" w:rsidP="329DA227">
      <w:pPr>
        <w:jc w:val="both"/>
        <w:rPr>
          <w:rFonts w:ascii="Arial" w:hAnsi="Arial"/>
          <w:sz w:val="20"/>
        </w:rPr>
      </w:pPr>
      <w:r w:rsidRPr="329DA227">
        <w:rPr>
          <w:rFonts w:ascii="Arial" w:hAnsi="Arial"/>
          <w:sz w:val="20"/>
        </w:rPr>
        <w:t xml:space="preserve">The Diligent Service will be available at least 99.5% of the time in any </w:t>
      </w:r>
      <w:r w:rsidR="002F28FE" w:rsidRPr="329DA227">
        <w:rPr>
          <w:rFonts w:ascii="Arial" w:hAnsi="Arial"/>
          <w:sz w:val="20"/>
        </w:rPr>
        <w:t>Quarter</w:t>
      </w:r>
      <w:r w:rsidRPr="329DA227">
        <w:rPr>
          <w:rFonts w:ascii="Arial" w:hAnsi="Arial"/>
          <w:sz w:val="20"/>
        </w:rPr>
        <w:t xml:space="preserve">. </w:t>
      </w:r>
      <w:r w:rsidR="00F37D26" w:rsidRPr="329DA227">
        <w:rPr>
          <w:rFonts w:ascii="Arial" w:hAnsi="Arial"/>
          <w:sz w:val="20"/>
        </w:rPr>
        <w:t>“</w:t>
      </w:r>
      <w:r w:rsidRPr="329DA227">
        <w:rPr>
          <w:rFonts w:ascii="Arial" w:hAnsi="Arial"/>
          <w:sz w:val="20"/>
        </w:rPr>
        <w:t>Availability</w:t>
      </w:r>
      <w:r w:rsidR="00F37D26" w:rsidRPr="329DA227">
        <w:rPr>
          <w:rFonts w:ascii="Arial" w:hAnsi="Arial"/>
          <w:sz w:val="20"/>
        </w:rPr>
        <w:t>”</w:t>
      </w:r>
      <w:r w:rsidRPr="329DA227">
        <w:rPr>
          <w:rFonts w:ascii="Arial" w:hAnsi="Arial"/>
          <w:sz w:val="20"/>
        </w:rPr>
        <w:t xml:space="preserve"> is </w:t>
      </w:r>
      <w:r w:rsidR="00C04AB5" w:rsidRPr="329DA227">
        <w:rPr>
          <w:rFonts w:ascii="Arial" w:hAnsi="Arial"/>
          <w:sz w:val="20"/>
        </w:rPr>
        <w:t>calculated</w:t>
      </w:r>
      <w:r w:rsidRPr="329DA227">
        <w:rPr>
          <w:rFonts w:ascii="Arial" w:hAnsi="Arial"/>
          <w:sz w:val="20"/>
        </w:rPr>
        <w:t xml:space="preserve"> by dividing the duration of “Service-Affecting Outages” by the total number of minutes in a </w:t>
      </w:r>
      <w:r w:rsidR="00F9503D" w:rsidRPr="329DA227">
        <w:rPr>
          <w:rFonts w:ascii="Arial" w:hAnsi="Arial"/>
          <w:sz w:val="20"/>
        </w:rPr>
        <w:t>Quarter</w:t>
      </w:r>
      <w:r w:rsidRPr="329DA227">
        <w:rPr>
          <w:rFonts w:ascii="Arial" w:hAnsi="Arial"/>
          <w:sz w:val="20"/>
        </w:rPr>
        <w:t xml:space="preserve"> and subtracting the resulting decimal number from 1.000. A Service-Affecting Outage shall be deemed to occur when the </w:t>
      </w:r>
      <w:r w:rsidR="007233F6" w:rsidRPr="329DA227">
        <w:rPr>
          <w:rFonts w:ascii="Arial" w:hAnsi="Arial"/>
          <w:sz w:val="20"/>
        </w:rPr>
        <w:t xml:space="preserve">Diligent Service </w:t>
      </w:r>
      <w:r w:rsidRPr="329DA227">
        <w:rPr>
          <w:rFonts w:ascii="Arial" w:hAnsi="Arial"/>
          <w:sz w:val="20"/>
        </w:rPr>
        <w:t>is not available to Client</w:t>
      </w:r>
      <w:r w:rsidR="00524521" w:rsidRPr="329DA227">
        <w:rPr>
          <w:rFonts w:ascii="Arial" w:hAnsi="Arial"/>
          <w:sz w:val="20"/>
        </w:rPr>
        <w:t>,</w:t>
      </w:r>
      <w:r w:rsidRPr="329DA227">
        <w:rPr>
          <w:rFonts w:ascii="Arial" w:hAnsi="Arial"/>
          <w:sz w:val="20"/>
        </w:rPr>
        <w:t xml:space="preserve"> except that outage</w:t>
      </w:r>
      <w:r w:rsidR="00C36AC5" w:rsidRPr="329DA227">
        <w:rPr>
          <w:rFonts w:ascii="Arial" w:hAnsi="Arial"/>
          <w:sz w:val="20"/>
        </w:rPr>
        <w:t>s</w:t>
      </w:r>
      <w:r w:rsidRPr="329DA227">
        <w:rPr>
          <w:rFonts w:ascii="Arial" w:hAnsi="Arial"/>
          <w:sz w:val="20"/>
        </w:rPr>
        <w:t xml:space="preserve"> </w:t>
      </w:r>
      <w:r w:rsidR="00524521" w:rsidRPr="329DA227">
        <w:rPr>
          <w:rFonts w:ascii="Arial" w:hAnsi="Arial"/>
          <w:sz w:val="20"/>
        </w:rPr>
        <w:t>arising</w:t>
      </w:r>
      <w:r w:rsidRPr="329DA227">
        <w:rPr>
          <w:rFonts w:ascii="Arial" w:hAnsi="Arial"/>
          <w:sz w:val="20"/>
        </w:rPr>
        <w:t xml:space="preserve"> </w:t>
      </w:r>
      <w:r w:rsidR="00524521" w:rsidRPr="329DA227">
        <w:rPr>
          <w:rFonts w:ascii="Arial" w:hAnsi="Arial"/>
          <w:sz w:val="20"/>
        </w:rPr>
        <w:t xml:space="preserve">from </w:t>
      </w:r>
      <w:r w:rsidRPr="329DA227">
        <w:rPr>
          <w:rFonts w:ascii="Arial" w:hAnsi="Arial"/>
          <w:sz w:val="20"/>
        </w:rPr>
        <w:t xml:space="preserve">the following shall be </w:t>
      </w:r>
      <w:r w:rsidR="00FA32C7" w:rsidRPr="329DA227">
        <w:rPr>
          <w:rFonts w:ascii="Arial" w:hAnsi="Arial"/>
          <w:sz w:val="20"/>
        </w:rPr>
        <w:t xml:space="preserve">exempt from </w:t>
      </w:r>
      <w:r w:rsidR="00C04AB5" w:rsidRPr="329DA227">
        <w:rPr>
          <w:rFonts w:ascii="Arial" w:hAnsi="Arial"/>
          <w:sz w:val="20"/>
        </w:rPr>
        <w:t xml:space="preserve">the calculation </w:t>
      </w:r>
      <w:r w:rsidRPr="329DA227">
        <w:rPr>
          <w:rFonts w:ascii="Arial" w:hAnsi="Arial"/>
          <w:sz w:val="20"/>
        </w:rPr>
        <w:t>of Availability:</w:t>
      </w:r>
    </w:p>
    <w:p w14:paraId="16A42B78" w14:textId="77777777" w:rsidR="002765EB" w:rsidRPr="0077591B" w:rsidRDefault="002765EB" w:rsidP="002765EB">
      <w:pPr>
        <w:jc w:val="both"/>
        <w:rPr>
          <w:rFonts w:ascii="Arial" w:hAnsi="Arial"/>
          <w:sz w:val="20"/>
        </w:rPr>
      </w:pPr>
    </w:p>
    <w:p w14:paraId="33246779" w14:textId="211E0CCB" w:rsidR="002765EB" w:rsidRPr="00814032" w:rsidRDefault="002765EB" w:rsidP="00814032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814032">
        <w:rPr>
          <w:rFonts w:ascii="Arial" w:hAnsi="Arial"/>
          <w:sz w:val="20"/>
        </w:rPr>
        <w:t>Outages caused by failure in Client’s operating environment (including Client’s connectivity to the Diligent Service)</w:t>
      </w:r>
      <w:r w:rsidR="00497D86" w:rsidRPr="00814032">
        <w:rPr>
          <w:rFonts w:ascii="Arial" w:hAnsi="Arial"/>
          <w:sz w:val="20"/>
        </w:rPr>
        <w:t xml:space="preserve"> or attributable to a third-party, including but not limited to: (A) an </w:t>
      </w:r>
      <w:r w:rsidR="0060230B" w:rsidRPr="00814032">
        <w:rPr>
          <w:rFonts w:ascii="Arial" w:hAnsi="Arial"/>
          <w:sz w:val="20"/>
        </w:rPr>
        <w:t>internet or hosting</w:t>
      </w:r>
      <w:r w:rsidR="00497D86" w:rsidRPr="00814032">
        <w:rPr>
          <w:rFonts w:ascii="Arial" w:hAnsi="Arial"/>
          <w:sz w:val="20"/>
        </w:rPr>
        <w:t xml:space="preserve"> service</w:t>
      </w:r>
      <w:r w:rsidR="0060230B" w:rsidRPr="00814032">
        <w:rPr>
          <w:rFonts w:ascii="Arial" w:hAnsi="Arial"/>
          <w:sz w:val="20"/>
        </w:rPr>
        <w:t xml:space="preserve"> </w:t>
      </w:r>
      <w:r w:rsidR="00BB0CD7" w:rsidRPr="00814032">
        <w:rPr>
          <w:rFonts w:ascii="Arial" w:hAnsi="Arial"/>
          <w:sz w:val="20"/>
        </w:rPr>
        <w:t>separate from</w:t>
      </w:r>
      <w:r w:rsidR="0060230B" w:rsidRPr="00814032">
        <w:rPr>
          <w:rFonts w:ascii="Arial" w:hAnsi="Arial"/>
          <w:sz w:val="20"/>
        </w:rPr>
        <w:t xml:space="preserve"> Diligent’s platform</w:t>
      </w:r>
      <w:r w:rsidR="00497D86" w:rsidRPr="00814032">
        <w:rPr>
          <w:rFonts w:ascii="Arial" w:hAnsi="Arial"/>
          <w:sz w:val="20"/>
        </w:rPr>
        <w:t>; (B) any third-party software, hardware</w:t>
      </w:r>
      <w:r w:rsidR="0060230B" w:rsidRPr="00814032">
        <w:rPr>
          <w:rFonts w:ascii="Arial" w:hAnsi="Arial"/>
          <w:sz w:val="20"/>
        </w:rPr>
        <w:t>,</w:t>
      </w:r>
      <w:r w:rsidR="00497D86" w:rsidRPr="00814032">
        <w:rPr>
          <w:rFonts w:ascii="Arial" w:hAnsi="Arial"/>
          <w:sz w:val="20"/>
        </w:rPr>
        <w:t xml:space="preserve"> or APIs; or (c) any internet service </w:t>
      </w:r>
      <w:proofErr w:type="gramStart"/>
      <w:r w:rsidR="00497D86" w:rsidRPr="00814032">
        <w:rPr>
          <w:rFonts w:ascii="Arial" w:hAnsi="Arial"/>
          <w:sz w:val="20"/>
        </w:rPr>
        <w:t>provider</w:t>
      </w:r>
      <w:r w:rsidRPr="00814032">
        <w:rPr>
          <w:rFonts w:ascii="Arial" w:hAnsi="Arial"/>
          <w:sz w:val="20"/>
        </w:rPr>
        <w:t>;</w:t>
      </w:r>
      <w:proofErr w:type="gramEnd"/>
    </w:p>
    <w:p w14:paraId="16A24E5F" w14:textId="51367E42" w:rsidR="002765EB" w:rsidRPr="00814032" w:rsidRDefault="002765EB" w:rsidP="00814032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814032">
        <w:rPr>
          <w:rFonts w:ascii="Arial" w:hAnsi="Arial"/>
          <w:sz w:val="20"/>
        </w:rPr>
        <w:t>Outages for maintenance</w:t>
      </w:r>
      <w:r w:rsidR="001E44E5" w:rsidRPr="00814032">
        <w:rPr>
          <w:rFonts w:ascii="Arial" w:hAnsi="Arial"/>
          <w:sz w:val="20"/>
        </w:rPr>
        <w:t xml:space="preserve">. </w:t>
      </w:r>
      <w:r w:rsidR="00C12A5C" w:rsidRPr="00814032">
        <w:rPr>
          <w:rFonts w:ascii="Arial" w:hAnsi="Arial"/>
          <w:sz w:val="20"/>
        </w:rPr>
        <w:t>Scheduled</w:t>
      </w:r>
      <w:r w:rsidR="001E44E5" w:rsidRPr="00814032">
        <w:rPr>
          <w:rFonts w:ascii="Arial" w:hAnsi="Arial"/>
          <w:sz w:val="20"/>
        </w:rPr>
        <w:t xml:space="preserve"> maintenance</w:t>
      </w:r>
      <w:r w:rsidRPr="00814032">
        <w:rPr>
          <w:rFonts w:ascii="Arial" w:hAnsi="Arial"/>
          <w:sz w:val="20"/>
        </w:rPr>
        <w:t xml:space="preserve"> is scheduled during the hours of </w:t>
      </w:r>
      <w:r w:rsidR="00D57690" w:rsidRPr="00814032">
        <w:rPr>
          <w:rFonts w:ascii="Arial" w:hAnsi="Arial"/>
          <w:sz w:val="20"/>
        </w:rPr>
        <w:t>10P</w:t>
      </w:r>
      <w:r w:rsidRPr="00814032">
        <w:rPr>
          <w:rFonts w:ascii="Arial" w:hAnsi="Arial"/>
          <w:sz w:val="20"/>
        </w:rPr>
        <w:t xml:space="preserve">M </w:t>
      </w:r>
      <w:r w:rsidR="00EB2668" w:rsidRPr="00814032">
        <w:rPr>
          <w:rFonts w:ascii="Arial" w:hAnsi="Arial"/>
          <w:sz w:val="20"/>
        </w:rPr>
        <w:t xml:space="preserve">Friday </w:t>
      </w:r>
      <w:r w:rsidRPr="00814032">
        <w:rPr>
          <w:rFonts w:ascii="Arial" w:hAnsi="Arial"/>
          <w:sz w:val="20"/>
        </w:rPr>
        <w:t xml:space="preserve">– </w:t>
      </w:r>
      <w:r w:rsidR="00D57690" w:rsidRPr="00814032">
        <w:rPr>
          <w:rFonts w:ascii="Arial" w:hAnsi="Arial"/>
          <w:sz w:val="20"/>
        </w:rPr>
        <w:t>4</w:t>
      </w:r>
      <w:r w:rsidRPr="00814032">
        <w:rPr>
          <w:rFonts w:ascii="Arial" w:hAnsi="Arial"/>
          <w:sz w:val="20"/>
        </w:rPr>
        <w:t xml:space="preserve">AM </w:t>
      </w:r>
      <w:r w:rsidR="002078E8" w:rsidRPr="00814032">
        <w:rPr>
          <w:rFonts w:ascii="Arial" w:hAnsi="Arial"/>
          <w:sz w:val="20"/>
        </w:rPr>
        <w:t>Saturday</w:t>
      </w:r>
      <w:r w:rsidR="00144886" w:rsidRPr="00814032">
        <w:rPr>
          <w:rFonts w:ascii="Arial" w:hAnsi="Arial"/>
          <w:sz w:val="20"/>
        </w:rPr>
        <w:t xml:space="preserve"> and/or 10PM Saturday – 4AM Sunday based on the local time zone of the data center where Client Data is hosted</w:t>
      </w:r>
      <w:r w:rsidRPr="00814032">
        <w:rPr>
          <w:rFonts w:ascii="Arial" w:hAnsi="Arial"/>
          <w:sz w:val="20"/>
        </w:rPr>
        <w:t>.</w:t>
      </w:r>
      <w:r w:rsidR="00D852D7" w:rsidRPr="00814032">
        <w:rPr>
          <w:rFonts w:ascii="Arial" w:hAnsi="Arial"/>
          <w:sz w:val="20"/>
        </w:rPr>
        <w:t xml:space="preserve"> In the event of </w:t>
      </w:r>
      <w:r w:rsidR="00C12A5C" w:rsidRPr="00814032">
        <w:rPr>
          <w:rFonts w:ascii="Arial" w:hAnsi="Arial"/>
          <w:sz w:val="20"/>
        </w:rPr>
        <w:t>scheduled</w:t>
      </w:r>
      <w:r w:rsidR="00D852D7" w:rsidRPr="00814032">
        <w:rPr>
          <w:rFonts w:ascii="Arial" w:hAnsi="Arial"/>
          <w:sz w:val="20"/>
        </w:rPr>
        <w:t xml:space="preserve"> maintenance that may cause a significant interruption of service, Diligent will elect to failover clients to a secondary or </w:t>
      </w:r>
      <w:r w:rsidR="007B0DD3" w:rsidRPr="00814032">
        <w:rPr>
          <w:rFonts w:ascii="Arial" w:hAnsi="Arial"/>
          <w:sz w:val="20"/>
        </w:rPr>
        <w:t>disaster recovery</w:t>
      </w:r>
      <w:r w:rsidR="00D852D7" w:rsidRPr="00814032">
        <w:rPr>
          <w:rFonts w:ascii="Arial" w:hAnsi="Arial"/>
          <w:sz w:val="20"/>
        </w:rPr>
        <w:t xml:space="preserve"> datacenter. In </w:t>
      </w:r>
      <w:r w:rsidR="003D1307" w:rsidRPr="00814032">
        <w:rPr>
          <w:rFonts w:ascii="Arial" w:hAnsi="Arial"/>
          <w:sz w:val="20"/>
        </w:rPr>
        <w:t xml:space="preserve">such </w:t>
      </w:r>
      <w:r w:rsidR="00D852D7" w:rsidRPr="00814032">
        <w:rPr>
          <w:rFonts w:ascii="Arial" w:hAnsi="Arial"/>
          <w:sz w:val="20"/>
        </w:rPr>
        <w:t xml:space="preserve">event Diligent </w:t>
      </w:r>
      <w:r w:rsidR="003D1307" w:rsidRPr="00814032">
        <w:rPr>
          <w:rFonts w:ascii="Arial" w:hAnsi="Arial"/>
          <w:sz w:val="20"/>
        </w:rPr>
        <w:t xml:space="preserve">will communicate </w:t>
      </w:r>
      <w:r w:rsidR="00D852D7" w:rsidRPr="00814032">
        <w:rPr>
          <w:rFonts w:ascii="Arial" w:hAnsi="Arial"/>
          <w:sz w:val="20"/>
        </w:rPr>
        <w:t xml:space="preserve">failover notifications </w:t>
      </w:r>
      <w:r w:rsidR="008C18A5" w:rsidRPr="00814032">
        <w:rPr>
          <w:rFonts w:ascii="Arial" w:hAnsi="Arial"/>
          <w:sz w:val="20"/>
        </w:rPr>
        <w:t>seventy-two (</w:t>
      </w:r>
      <w:r w:rsidR="00D852D7" w:rsidRPr="00814032">
        <w:rPr>
          <w:rFonts w:ascii="Arial" w:hAnsi="Arial"/>
          <w:sz w:val="20"/>
        </w:rPr>
        <w:t>72</w:t>
      </w:r>
      <w:r w:rsidR="008C18A5" w:rsidRPr="00814032">
        <w:rPr>
          <w:rFonts w:ascii="Arial" w:hAnsi="Arial"/>
          <w:sz w:val="20"/>
        </w:rPr>
        <w:t>)</w:t>
      </w:r>
      <w:r w:rsidR="00D852D7" w:rsidRPr="00814032">
        <w:rPr>
          <w:rFonts w:ascii="Arial" w:hAnsi="Arial"/>
          <w:sz w:val="20"/>
        </w:rPr>
        <w:t xml:space="preserve"> hours prior to the datacenter </w:t>
      </w:r>
      <w:r w:rsidR="002B0F6D" w:rsidRPr="00814032">
        <w:rPr>
          <w:rFonts w:ascii="Arial" w:hAnsi="Arial"/>
          <w:sz w:val="20"/>
        </w:rPr>
        <w:t>failover</w:t>
      </w:r>
      <w:r w:rsidR="00D852D7" w:rsidRPr="00814032">
        <w:rPr>
          <w:rFonts w:ascii="Arial" w:hAnsi="Arial"/>
          <w:sz w:val="20"/>
        </w:rPr>
        <w:t xml:space="preserve"> </w:t>
      </w:r>
      <w:r w:rsidR="002B0F6D" w:rsidRPr="00814032">
        <w:rPr>
          <w:rFonts w:ascii="Arial" w:hAnsi="Arial"/>
          <w:sz w:val="20"/>
        </w:rPr>
        <w:t>(f</w:t>
      </w:r>
      <w:r w:rsidR="00D852D7" w:rsidRPr="00814032">
        <w:rPr>
          <w:rFonts w:ascii="Arial" w:hAnsi="Arial"/>
          <w:sz w:val="20"/>
        </w:rPr>
        <w:t xml:space="preserve">or the avoidance of doubt </w:t>
      </w:r>
      <w:r w:rsidR="002B0F6D" w:rsidRPr="00814032">
        <w:rPr>
          <w:rFonts w:ascii="Arial" w:hAnsi="Arial"/>
          <w:sz w:val="20"/>
        </w:rPr>
        <w:t xml:space="preserve">such </w:t>
      </w:r>
      <w:r w:rsidR="00D852D7" w:rsidRPr="00814032">
        <w:rPr>
          <w:rFonts w:ascii="Arial" w:hAnsi="Arial"/>
          <w:sz w:val="20"/>
        </w:rPr>
        <w:t>notifications may be sent via email</w:t>
      </w:r>
      <w:r w:rsidR="002B0F6D" w:rsidRPr="00814032">
        <w:rPr>
          <w:rFonts w:ascii="Arial" w:hAnsi="Arial"/>
          <w:sz w:val="20"/>
        </w:rPr>
        <w:t>)</w:t>
      </w:r>
      <w:r w:rsidR="00D852D7" w:rsidRPr="00814032">
        <w:rPr>
          <w:rFonts w:ascii="Arial" w:hAnsi="Arial"/>
          <w:sz w:val="20"/>
        </w:rPr>
        <w:t>.</w:t>
      </w:r>
      <w:r w:rsidRPr="00814032">
        <w:rPr>
          <w:rFonts w:ascii="Arial" w:hAnsi="Arial"/>
          <w:sz w:val="20"/>
        </w:rPr>
        <w:t xml:space="preserve"> </w:t>
      </w:r>
      <w:r w:rsidR="00D57690" w:rsidRPr="00814032">
        <w:rPr>
          <w:rFonts w:ascii="Arial" w:hAnsi="Arial"/>
          <w:sz w:val="20"/>
        </w:rPr>
        <w:t xml:space="preserve"> </w:t>
      </w:r>
      <w:proofErr w:type="gramStart"/>
      <w:r w:rsidR="00D57690" w:rsidRPr="00814032">
        <w:rPr>
          <w:rFonts w:ascii="Arial" w:hAnsi="Arial"/>
          <w:sz w:val="20"/>
        </w:rPr>
        <w:t>Diligent</w:t>
      </w:r>
      <w:proofErr w:type="gramEnd"/>
      <w:r w:rsidR="00D57690" w:rsidRPr="00814032">
        <w:rPr>
          <w:rFonts w:ascii="Arial" w:hAnsi="Arial"/>
          <w:sz w:val="20"/>
        </w:rPr>
        <w:t xml:space="preserve"> may revise the times at which </w:t>
      </w:r>
      <w:r w:rsidR="006B3E88" w:rsidRPr="00814032">
        <w:rPr>
          <w:rFonts w:ascii="Arial" w:hAnsi="Arial"/>
          <w:sz w:val="20"/>
        </w:rPr>
        <w:t>scheduled</w:t>
      </w:r>
      <w:r w:rsidR="00D57690" w:rsidRPr="00814032">
        <w:rPr>
          <w:rFonts w:ascii="Arial" w:hAnsi="Arial"/>
          <w:sz w:val="20"/>
        </w:rPr>
        <w:t xml:space="preserve"> maintenance may be performed </w:t>
      </w:r>
      <w:r w:rsidR="008E31A4" w:rsidRPr="00814032">
        <w:rPr>
          <w:rFonts w:ascii="Arial" w:hAnsi="Arial"/>
          <w:sz w:val="20"/>
        </w:rPr>
        <w:t xml:space="preserve">upon </w:t>
      </w:r>
      <w:r w:rsidR="00D57690" w:rsidRPr="00814032">
        <w:rPr>
          <w:rFonts w:ascii="Arial" w:hAnsi="Arial"/>
          <w:sz w:val="20"/>
        </w:rPr>
        <w:t>thirty (30) days</w:t>
      </w:r>
      <w:r w:rsidR="00320E07" w:rsidRPr="00814032">
        <w:rPr>
          <w:rFonts w:ascii="Arial" w:hAnsi="Arial"/>
          <w:sz w:val="20"/>
        </w:rPr>
        <w:t>’</w:t>
      </w:r>
      <w:r w:rsidR="00D57690" w:rsidRPr="00814032">
        <w:rPr>
          <w:rFonts w:ascii="Arial" w:hAnsi="Arial"/>
          <w:sz w:val="20"/>
        </w:rPr>
        <w:t xml:space="preserve"> written notice</w:t>
      </w:r>
      <w:r w:rsidR="00EB2668" w:rsidRPr="00814032">
        <w:rPr>
          <w:rFonts w:ascii="Arial" w:hAnsi="Arial"/>
          <w:sz w:val="20"/>
        </w:rPr>
        <w:t>.</w:t>
      </w:r>
      <w:r w:rsidR="00A40597" w:rsidRPr="00814032">
        <w:rPr>
          <w:sz w:val="20"/>
        </w:rPr>
        <w:t xml:space="preserve"> </w:t>
      </w:r>
      <w:r w:rsidR="00D825B0" w:rsidRPr="00814032">
        <w:rPr>
          <w:rFonts w:ascii="Arial" w:hAnsi="Arial"/>
          <w:sz w:val="20"/>
        </w:rPr>
        <w:t>M</w:t>
      </w:r>
      <w:r w:rsidR="000176A5" w:rsidRPr="00814032">
        <w:rPr>
          <w:rFonts w:ascii="Arial" w:hAnsi="Arial"/>
          <w:sz w:val="20"/>
        </w:rPr>
        <w:t xml:space="preserve">aintenance </w:t>
      </w:r>
      <w:r w:rsidR="00600462" w:rsidRPr="00814032">
        <w:rPr>
          <w:rFonts w:ascii="Arial" w:hAnsi="Arial"/>
          <w:sz w:val="20"/>
        </w:rPr>
        <w:t>includes</w:t>
      </w:r>
      <w:r w:rsidR="000176A5" w:rsidRPr="00814032">
        <w:rPr>
          <w:rFonts w:ascii="Arial" w:hAnsi="Arial"/>
          <w:sz w:val="20"/>
        </w:rPr>
        <w:t>: (1) minor maintenance, which are low risk changes such as code deployments that are not Client impacting</w:t>
      </w:r>
      <w:r w:rsidR="006A53DD" w:rsidRPr="00814032">
        <w:rPr>
          <w:rFonts w:ascii="Arial" w:hAnsi="Arial"/>
          <w:sz w:val="20"/>
        </w:rPr>
        <w:t>;</w:t>
      </w:r>
      <w:r w:rsidR="000176A5" w:rsidRPr="00814032">
        <w:rPr>
          <w:rFonts w:ascii="Arial" w:hAnsi="Arial"/>
          <w:sz w:val="20"/>
        </w:rPr>
        <w:t xml:space="preserve"> and (2) </w:t>
      </w:r>
      <w:r w:rsidR="006B3E88" w:rsidRPr="00814032">
        <w:rPr>
          <w:rFonts w:ascii="Arial" w:hAnsi="Arial"/>
          <w:sz w:val="20"/>
        </w:rPr>
        <w:t>scheduled</w:t>
      </w:r>
      <w:r w:rsidR="000176A5" w:rsidRPr="00814032">
        <w:rPr>
          <w:rFonts w:ascii="Arial" w:hAnsi="Arial"/>
          <w:sz w:val="20"/>
        </w:rPr>
        <w:t xml:space="preserve"> maintenance, which are higher risk changes such as database updates and infrastructure changes that may be Client </w:t>
      </w:r>
      <w:proofErr w:type="gramStart"/>
      <w:r w:rsidR="000176A5" w:rsidRPr="00814032">
        <w:rPr>
          <w:rFonts w:ascii="Arial" w:hAnsi="Arial"/>
          <w:sz w:val="20"/>
        </w:rPr>
        <w:t>impacting</w:t>
      </w:r>
      <w:r w:rsidR="00B47DE4" w:rsidRPr="00814032">
        <w:rPr>
          <w:rFonts w:ascii="Arial" w:hAnsi="Arial"/>
          <w:sz w:val="20"/>
        </w:rPr>
        <w:t>;</w:t>
      </w:r>
      <w:proofErr w:type="gramEnd"/>
      <w:r w:rsidR="000176A5" w:rsidRPr="00814032">
        <w:rPr>
          <w:rFonts w:ascii="Arial" w:hAnsi="Arial"/>
          <w:sz w:val="20"/>
        </w:rPr>
        <w:t xml:space="preserve"> </w:t>
      </w:r>
    </w:p>
    <w:p w14:paraId="6BA55BF0" w14:textId="7AB3E1C2" w:rsidR="00D57690" w:rsidRPr="00814032" w:rsidRDefault="0088556E" w:rsidP="00814032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814032">
        <w:rPr>
          <w:rFonts w:ascii="Arial" w:hAnsi="Arial"/>
          <w:sz w:val="20"/>
        </w:rPr>
        <w:t>Outages for e</w:t>
      </w:r>
      <w:r w:rsidR="00D57690" w:rsidRPr="00814032">
        <w:rPr>
          <w:rFonts w:ascii="Arial" w:hAnsi="Arial"/>
          <w:sz w:val="20"/>
        </w:rPr>
        <w:t xml:space="preserve">mergency maintenance </w:t>
      </w:r>
      <w:r w:rsidR="005A3D2C" w:rsidRPr="00814032">
        <w:rPr>
          <w:rFonts w:ascii="Arial" w:hAnsi="Arial"/>
          <w:sz w:val="20"/>
        </w:rPr>
        <w:t>that</w:t>
      </w:r>
      <w:r w:rsidR="00D57690" w:rsidRPr="00814032">
        <w:rPr>
          <w:rFonts w:ascii="Arial" w:hAnsi="Arial"/>
          <w:sz w:val="20"/>
        </w:rPr>
        <w:t xml:space="preserve"> Diligent determines </w:t>
      </w:r>
      <w:proofErr w:type="gramStart"/>
      <w:r w:rsidR="00D57690" w:rsidRPr="00814032">
        <w:rPr>
          <w:rFonts w:ascii="Arial" w:hAnsi="Arial"/>
          <w:sz w:val="20"/>
        </w:rPr>
        <w:t>is</w:t>
      </w:r>
      <w:proofErr w:type="gramEnd"/>
      <w:r w:rsidR="00D57690" w:rsidRPr="00814032">
        <w:rPr>
          <w:rFonts w:ascii="Arial" w:hAnsi="Arial"/>
          <w:sz w:val="20"/>
        </w:rPr>
        <w:t xml:space="preserve"> reasonably </w:t>
      </w:r>
      <w:proofErr w:type="gramStart"/>
      <w:r w:rsidR="00D57690" w:rsidRPr="00814032">
        <w:rPr>
          <w:rFonts w:ascii="Arial" w:hAnsi="Arial"/>
          <w:sz w:val="20"/>
        </w:rPr>
        <w:t>necessary</w:t>
      </w:r>
      <w:r w:rsidR="00EB2668" w:rsidRPr="00814032">
        <w:rPr>
          <w:rFonts w:ascii="Arial" w:hAnsi="Arial"/>
          <w:sz w:val="20"/>
        </w:rPr>
        <w:t>;</w:t>
      </w:r>
      <w:proofErr w:type="gramEnd"/>
    </w:p>
    <w:p w14:paraId="41C506B1" w14:textId="0CC24B0F" w:rsidR="002765EB" w:rsidRPr="00814032" w:rsidRDefault="002765EB" w:rsidP="00814032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814032">
        <w:rPr>
          <w:rFonts w:ascii="Arial" w:hAnsi="Arial"/>
          <w:sz w:val="20"/>
        </w:rPr>
        <w:t xml:space="preserve">Outages that occur </w:t>
      </w:r>
      <w:proofErr w:type="gramStart"/>
      <w:r w:rsidRPr="00814032">
        <w:rPr>
          <w:rFonts w:ascii="Arial" w:hAnsi="Arial"/>
          <w:sz w:val="20"/>
        </w:rPr>
        <w:t>as a result of</w:t>
      </w:r>
      <w:proofErr w:type="gramEnd"/>
      <w:r w:rsidRPr="00814032">
        <w:rPr>
          <w:rFonts w:ascii="Arial" w:hAnsi="Arial"/>
          <w:sz w:val="20"/>
        </w:rPr>
        <w:t xml:space="preserve"> a Force Majeure Event; and</w:t>
      </w:r>
    </w:p>
    <w:p w14:paraId="3E9E7B8F" w14:textId="752EBD59" w:rsidR="002765EB" w:rsidRPr="00814032" w:rsidRDefault="002765EB" w:rsidP="00814032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814032">
        <w:rPr>
          <w:rFonts w:ascii="Arial" w:hAnsi="Arial"/>
          <w:sz w:val="20"/>
        </w:rPr>
        <w:t>Outages during a transition to the disaster recovery site following a disaster.</w:t>
      </w:r>
    </w:p>
    <w:p w14:paraId="54D0272E" w14:textId="6517618F" w:rsidR="00D10742" w:rsidRDefault="00D10742" w:rsidP="002765EB">
      <w:pPr>
        <w:ind w:left="1440" w:hanging="720"/>
        <w:jc w:val="both"/>
        <w:rPr>
          <w:rFonts w:ascii="Arial" w:hAnsi="Arial"/>
          <w:sz w:val="20"/>
        </w:rPr>
      </w:pPr>
    </w:p>
    <w:p w14:paraId="60F6ECD2" w14:textId="77777777" w:rsidR="002765EB" w:rsidRPr="0077591B" w:rsidRDefault="002765EB" w:rsidP="002765EB">
      <w:pPr>
        <w:ind w:left="720" w:hanging="720"/>
        <w:jc w:val="both"/>
        <w:rPr>
          <w:rFonts w:ascii="Arial" w:hAnsi="Arial"/>
          <w:sz w:val="20"/>
        </w:rPr>
      </w:pPr>
    </w:p>
    <w:p w14:paraId="7BE82640" w14:textId="77777777" w:rsidR="002765EB" w:rsidRPr="0077591B" w:rsidRDefault="002765EB" w:rsidP="002765EB">
      <w:pPr>
        <w:ind w:left="720" w:hanging="720"/>
        <w:jc w:val="both"/>
        <w:rPr>
          <w:rFonts w:ascii="Arial" w:hAnsi="Arial"/>
          <w:sz w:val="20"/>
        </w:rPr>
      </w:pPr>
      <w:r w:rsidRPr="0077591B">
        <w:rPr>
          <w:rFonts w:ascii="Arial" w:hAnsi="Arial"/>
          <w:b/>
          <w:sz w:val="20"/>
          <w:u w:val="single"/>
        </w:rPr>
        <w:t>System Availability Credits</w:t>
      </w:r>
    </w:p>
    <w:p w14:paraId="14107005" w14:textId="77777777" w:rsidR="002765EB" w:rsidRPr="0077591B" w:rsidRDefault="002765EB" w:rsidP="002765EB">
      <w:pPr>
        <w:ind w:left="720" w:hanging="720"/>
        <w:jc w:val="both"/>
        <w:rPr>
          <w:rFonts w:ascii="Arial" w:hAnsi="Arial"/>
          <w:sz w:val="20"/>
        </w:rPr>
      </w:pPr>
    </w:p>
    <w:p w14:paraId="55A63294" w14:textId="77777777" w:rsidR="002765EB" w:rsidRPr="0077591B" w:rsidRDefault="002765EB" w:rsidP="002765EB">
      <w:pPr>
        <w:ind w:left="720" w:hanging="720"/>
        <w:jc w:val="both"/>
        <w:rPr>
          <w:rFonts w:ascii="Arial" w:hAnsi="Arial"/>
          <w:sz w:val="20"/>
        </w:rPr>
      </w:pPr>
      <w:r w:rsidRPr="0077591B">
        <w:rPr>
          <w:rFonts w:ascii="Arial" w:hAnsi="Arial"/>
          <w:sz w:val="20"/>
        </w:rPr>
        <w:t>If the system level availability is between:</w:t>
      </w:r>
    </w:p>
    <w:p w14:paraId="63EF2B89" w14:textId="77777777" w:rsidR="002765EB" w:rsidRPr="0077591B" w:rsidRDefault="002765EB" w:rsidP="193F59FA">
      <w:pPr>
        <w:ind w:left="720" w:hanging="720"/>
        <w:jc w:val="both"/>
        <w:rPr>
          <w:rFonts w:ascii="Arial" w:hAnsi="Arial"/>
          <w:sz w:val="20"/>
        </w:rPr>
      </w:pPr>
    </w:p>
    <w:p w14:paraId="69660374" w14:textId="56FE913B" w:rsidR="002765EB" w:rsidRPr="00814032" w:rsidRDefault="002765EB" w:rsidP="009B73FF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</w:rPr>
      </w:pPr>
      <w:r w:rsidRPr="00814032">
        <w:rPr>
          <w:rFonts w:ascii="Arial" w:hAnsi="Arial"/>
          <w:sz w:val="20"/>
        </w:rPr>
        <w:t xml:space="preserve">Ninety-nine and forty-nine </w:t>
      </w:r>
      <w:proofErr w:type="gramStart"/>
      <w:r w:rsidRPr="00814032">
        <w:rPr>
          <w:rFonts w:ascii="Arial" w:hAnsi="Arial"/>
          <w:sz w:val="20"/>
        </w:rPr>
        <w:t>hundredths</w:t>
      </w:r>
      <w:proofErr w:type="gramEnd"/>
      <w:r w:rsidRPr="00814032">
        <w:rPr>
          <w:rFonts w:ascii="Arial" w:hAnsi="Arial"/>
          <w:sz w:val="20"/>
        </w:rPr>
        <w:t xml:space="preserve"> percent (99.49%) to ninety-five percent (95%) in any given calendar </w:t>
      </w:r>
      <w:r w:rsidR="00916A4C" w:rsidRPr="00814032">
        <w:rPr>
          <w:rFonts w:ascii="Arial" w:hAnsi="Arial"/>
          <w:sz w:val="20"/>
        </w:rPr>
        <w:t>Quarter</w:t>
      </w:r>
      <w:r w:rsidRPr="00814032">
        <w:rPr>
          <w:rFonts w:ascii="Arial" w:hAnsi="Arial"/>
          <w:sz w:val="20"/>
        </w:rPr>
        <w:t xml:space="preserve">, Client shall receive a credit equal to ten percent (10%) of that </w:t>
      </w:r>
      <w:r w:rsidR="008B1BDC" w:rsidRPr="00814032">
        <w:rPr>
          <w:rFonts w:ascii="Arial" w:hAnsi="Arial"/>
          <w:sz w:val="20"/>
        </w:rPr>
        <w:t xml:space="preserve">Quarter’s </w:t>
      </w:r>
      <w:r w:rsidRPr="00814032">
        <w:rPr>
          <w:rFonts w:ascii="Arial" w:hAnsi="Arial"/>
          <w:sz w:val="20"/>
        </w:rPr>
        <w:t>Subscription Fees, being 1/</w:t>
      </w:r>
      <w:r w:rsidR="008B1BDC" w:rsidRPr="00814032">
        <w:rPr>
          <w:rFonts w:ascii="Arial" w:hAnsi="Arial"/>
          <w:sz w:val="20"/>
        </w:rPr>
        <w:t>4</w:t>
      </w:r>
      <w:r w:rsidRPr="00814032">
        <w:rPr>
          <w:rFonts w:ascii="Arial" w:hAnsi="Arial"/>
          <w:sz w:val="20"/>
        </w:rPr>
        <w:t xml:space="preserve"> of the annual Subscription Fee;</w:t>
      </w:r>
      <w:r w:rsidR="00DE3B0C" w:rsidRPr="00814032">
        <w:rPr>
          <w:rFonts w:ascii="Arial" w:hAnsi="Arial"/>
          <w:sz w:val="20"/>
        </w:rPr>
        <w:t xml:space="preserve"> and</w:t>
      </w:r>
    </w:p>
    <w:p w14:paraId="099F6D6F" w14:textId="1FCF08D1" w:rsidR="002765EB" w:rsidRPr="00814032" w:rsidRDefault="002765EB" w:rsidP="009B73FF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0"/>
        </w:rPr>
      </w:pPr>
      <w:r w:rsidRPr="00814032">
        <w:rPr>
          <w:rFonts w:ascii="Arial" w:hAnsi="Arial"/>
          <w:sz w:val="20"/>
        </w:rPr>
        <w:t xml:space="preserve">Ninety-four and nine </w:t>
      </w:r>
      <w:proofErr w:type="gramStart"/>
      <w:r w:rsidRPr="00814032">
        <w:rPr>
          <w:rFonts w:ascii="Arial" w:hAnsi="Arial"/>
          <w:sz w:val="20"/>
        </w:rPr>
        <w:t>tenths</w:t>
      </w:r>
      <w:proofErr w:type="gramEnd"/>
      <w:r w:rsidRPr="00814032">
        <w:rPr>
          <w:rFonts w:ascii="Arial" w:hAnsi="Arial"/>
          <w:sz w:val="20"/>
        </w:rPr>
        <w:t xml:space="preserve"> percent (94.9%) and below in any given calendar </w:t>
      </w:r>
      <w:r w:rsidR="00721BF4" w:rsidRPr="00814032">
        <w:rPr>
          <w:rFonts w:ascii="Arial" w:hAnsi="Arial"/>
          <w:sz w:val="20"/>
        </w:rPr>
        <w:t>Quarter</w:t>
      </w:r>
      <w:r w:rsidRPr="00814032">
        <w:rPr>
          <w:rFonts w:ascii="Arial" w:hAnsi="Arial"/>
          <w:sz w:val="20"/>
        </w:rPr>
        <w:t xml:space="preserve">, Client shall receive a credit equal to twenty-five percent (25%) of that </w:t>
      </w:r>
      <w:r w:rsidR="00721BF4" w:rsidRPr="00814032">
        <w:rPr>
          <w:rFonts w:ascii="Arial" w:hAnsi="Arial"/>
          <w:sz w:val="20"/>
        </w:rPr>
        <w:t xml:space="preserve">Quarter’s </w:t>
      </w:r>
      <w:r w:rsidRPr="00814032">
        <w:rPr>
          <w:rFonts w:ascii="Arial" w:hAnsi="Arial"/>
          <w:sz w:val="20"/>
        </w:rPr>
        <w:t>Subscription Fees, being 1/</w:t>
      </w:r>
      <w:r w:rsidR="00721BF4" w:rsidRPr="00814032">
        <w:rPr>
          <w:rFonts w:ascii="Arial" w:hAnsi="Arial"/>
          <w:sz w:val="20"/>
        </w:rPr>
        <w:t>4</w:t>
      </w:r>
      <w:r w:rsidRPr="00814032">
        <w:rPr>
          <w:rFonts w:ascii="Arial" w:hAnsi="Arial"/>
          <w:sz w:val="20"/>
        </w:rPr>
        <w:t xml:space="preserve"> of the annual Subscription Fee.</w:t>
      </w:r>
    </w:p>
    <w:p w14:paraId="49E7B963" w14:textId="425B52C1" w:rsidR="005C063E" w:rsidRPr="0077591B" w:rsidRDefault="005C063E" w:rsidP="0067173F">
      <w:pPr>
        <w:jc w:val="both"/>
        <w:rPr>
          <w:rFonts w:ascii="Arial" w:hAnsi="Arial"/>
          <w:sz w:val="20"/>
        </w:rPr>
      </w:pPr>
    </w:p>
    <w:p w14:paraId="638D065A" w14:textId="0719EA77" w:rsidR="002765EB" w:rsidRDefault="002765EB" w:rsidP="329DA227">
      <w:pPr>
        <w:jc w:val="both"/>
        <w:rPr>
          <w:rFonts w:ascii="Arial" w:hAnsi="Arial"/>
          <w:sz w:val="20"/>
        </w:rPr>
      </w:pPr>
      <w:r w:rsidRPr="329DA227">
        <w:rPr>
          <w:rFonts w:ascii="Arial" w:hAnsi="Arial"/>
          <w:sz w:val="20"/>
        </w:rPr>
        <w:t xml:space="preserve">If </w:t>
      </w:r>
      <w:r w:rsidR="00A35C62" w:rsidRPr="329DA227">
        <w:rPr>
          <w:rFonts w:ascii="Arial" w:hAnsi="Arial"/>
          <w:sz w:val="20"/>
        </w:rPr>
        <w:t>the system level availability is below</w:t>
      </w:r>
      <w:r w:rsidRPr="329DA227">
        <w:rPr>
          <w:rFonts w:ascii="Arial" w:hAnsi="Arial"/>
          <w:sz w:val="20"/>
        </w:rPr>
        <w:t xml:space="preserve"> 99.5% level in </w:t>
      </w:r>
      <w:r w:rsidR="00B2218A" w:rsidRPr="329DA227">
        <w:rPr>
          <w:rFonts w:ascii="Arial" w:hAnsi="Arial"/>
          <w:sz w:val="20"/>
        </w:rPr>
        <w:t>two</w:t>
      </w:r>
      <w:r w:rsidRPr="329DA227">
        <w:rPr>
          <w:rFonts w:ascii="Arial" w:hAnsi="Arial"/>
          <w:sz w:val="20"/>
        </w:rPr>
        <w:t xml:space="preserve"> of any </w:t>
      </w:r>
      <w:r w:rsidR="002722B9" w:rsidRPr="329DA227">
        <w:rPr>
          <w:rFonts w:ascii="Arial" w:hAnsi="Arial"/>
          <w:sz w:val="20"/>
        </w:rPr>
        <w:t xml:space="preserve">four </w:t>
      </w:r>
      <w:r w:rsidRPr="329DA227">
        <w:rPr>
          <w:rFonts w:ascii="Arial" w:hAnsi="Arial"/>
          <w:sz w:val="20"/>
        </w:rPr>
        <w:t xml:space="preserve">consecutive </w:t>
      </w:r>
      <w:proofErr w:type="gramStart"/>
      <w:r w:rsidR="002722B9" w:rsidRPr="329DA227">
        <w:rPr>
          <w:rFonts w:ascii="Arial" w:hAnsi="Arial"/>
          <w:sz w:val="20"/>
        </w:rPr>
        <w:t>Quarters</w:t>
      </w:r>
      <w:proofErr w:type="gramEnd"/>
      <w:r w:rsidR="002722B9" w:rsidRPr="329DA227">
        <w:rPr>
          <w:rFonts w:ascii="Arial" w:hAnsi="Arial"/>
          <w:sz w:val="20"/>
        </w:rPr>
        <w:t xml:space="preserve"> </w:t>
      </w:r>
      <w:r w:rsidR="00AE1A83" w:rsidRPr="329DA227">
        <w:rPr>
          <w:rFonts w:ascii="Arial" w:hAnsi="Arial"/>
          <w:sz w:val="20"/>
        </w:rPr>
        <w:t xml:space="preserve">then </w:t>
      </w:r>
      <w:r w:rsidRPr="329DA227">
        <w:rPr>
          <w:rFonts w:ascii="Arial" w:hAnsi="Arial"/>
          <w:sz w:val="20"/>
        </w:rPr>
        <w:t xml:space="preserve">Client shall have the option to terminate </w:t>
      </w:r>
      <w:r w:rsidR="00A35C62" w:rsidRPr="329DA227">
        <w:rPr>
          <w:rFonts w:ascii="Arial" w:hAnsi="Arial"/>
          <w:sz w:val="20"/>
        </w:rPr>
        <w:t>the</w:t>
      </w:r>
      <w:r w:rsidRPr="329DA227">
        <w:rPr>
          <w:rFonts w:ascii="Arial" w:hAnsi="Arial"/>
          <w:sz w:val="20"/>
        </w:rPr>
        <w:t xml:space="preserve"> </w:t>
      </w:r>
      <w:r w:rsidR="00A80F37" w:rsidRPr="00A80F37">
        <w:rPr>
          <w:rFonts w:ascii="Arial" w:hAnsi="Arial"/>
          <w:sz w:val="20"/>
        </w:rPr>
        <w:t xml:space="preserve">affected portion of the Services under </w:t>
      </w:r>
      <w:r w:rsidR="0057466B">
        <w:rPr>
          <w:rFonts w:ascii="Arial" w:hAnsi="Arial"/>
          <w:sz w:val="20"/>
        </w:rPr>
        <w:t>the Agreement</w:t>
      </w:r>
      <w:r w:rsidR="00A80F37" w:rsidRPr="00A80F37">
        <w:rPr>
          <w:rFonts w:ascii="Arial" w:hAnsi="Arial"/>
          <w:sz w:val="20"/>
        </w:rPr>
        <w:t xml:space="preserve"> as </w:t>
      </w:r>
      <w:r w:rsidRPr="329DA227">
        <w:rPr>
          <w:rFonts w:ascii="Arial" w:hAnsi="Arial"/>
          <w:sz w:val="20"/>
        </w:rPr>
        <w:t xml:space="preserve">per the terms and conditions governing </w:t>
      </w:r>
      <w:r w:rsidR="00A35C62" w:rsidRPr="329DA227">
        <w:rPr>
          <w:rFonts w:ascii="Arial" w:hAnsi="Arial"/>
          <w:sz w:val="20"/>
        </w:rPr>
        <w:t>the</w:t>
      </w:r>
      <w:r w:rsidRPr="329DA227">
        <w:rPr>
          <w:rFonts w:ascii="Arial" w:hAnsi="Arial"/>
          <w:sz w:val="20"/>
        </w:rPr>
        <w:t xml:space="preserve"> Agreement.</w:t>
      </w:r>
    </w:p>
    <w:p w14:paraId="34398A14" w14:textId="77777777" w:rsidR="002765EB" w:rsidRDefault="002765EB" w:rsidP="002765EB">
      <w:pPr>
        <w:jc w:val="both"/>
        <w:rPr>
          <w:rFonts w:ascii="Arial" w:hAnsi="Arial"/>
          <w:sz w:val="20"/>
        </w:rPr>
      </w:pPr>
    </w:p>
    <w:p w14:paraId="4A1CEC26" w14:textId="79B373C0" w:rsidR="00EB6A00" w:rsidRDefault="002765EB" w:rsidP="329DA227">
      <w:pPr>
        <w:jc w:val="both"/>
        <w:rPr>
          <w:rFonts w:ascii="Arial" w:hAnsi="Arial"/>
          <w:sz w:val="20"/>
        </w:rPr>
      </w:pPr>
      <w:r w:rsidRPr="329DA227">
        <w:rPr>
          <w:rFonts w:ascii="Arial" w:hAnsi="Arial"/>
          <w:sz w:val="20"/>
        </w:rPr>
        <w:t xml:space="preserve">If a Service-Affecting Outage occurs, Diligent will </w:t>
      </w:r>
      <w:r w:rsidR="009F0013" w:rsidRPr="329DA227">
        <w:rPr>
          <w:rFonts w:ascii="Arial" w:hAnsi="Arial"/>
          <w:sz w:val="20"/>
        </w:rPr>
        <w:t>promptly</w:t>
      </w:r>
      <w:r w:rsidRPr="329DA227">
        <w:rPr>
          <w:rFonts w:ascii="Arial" w:hAnsi="Arial"/>
          <w:sz w:val="20"/>
        </w:rPr>
        <w:t xml:space="preserve"> respond upon receipt of notice </w:t>
      </w:r>
      <w:r w:rsidR="00F25D94" w:rsidRPr="329DA227">
        <w:rPr>
          <w:rFonts w:ascii="Arial" w:hAnsi="Arial"/>
          <w:sz w:val="20"/>
        </w:rPr>
        <w:t>of s</w:t>
      </w:r>
      <w:r w:rsidR="00B8498B" w:rsidRPr="329DA227">
        <w:rPr>
          <w:rFonts w:ascii="Arial" w:hAnsi="Arial"/>
          <w:sz w:val="20"/>
        </w:rPr>
        <w:t xml:space="preserve">uch outage </w:t>
      </w:r>
      <w:r w:rsidRPr="329DA227">
        <w:rPr>
          <w:rFonts w:ascii="Arial" w:hAnsi="Arial"/>
          <w:sz w:val="20"/>
        </w:rPr>
        <w:t xml:space="preserve">from Client. Diligent will attempt to </w:t>
      </w:r>
      <w:r w:rsidR="00A944C1" w:rsidRPr="329DA227">
        <w:rPr>
          <w:rFonts w:ascii="Arial" w:hAnsi="Arial"/>
          <w:sz w:val="20"/>
        </w:rPr>
        <w:t>resolve</w:t>
      </w:r>
      <w:r w:rsidRPr="329DA227">
        <w:rPr>
          <w:rFonts w:ascii="Arial" w:hAnsi="Arial"/>
          <w:sz w:val="20"/>
        </w:rPr>
        <w:t xml:space="preserve"> the </w:t>
      </w:r>
      <w:r w:rsidR="009F0013" w:rsidRPr="329DA227">
        <w:rPr>
          <w:rFonts w:ascii="Arial" w:hAnsi="Arial"/>
          <w:sz w:val="20"/>
        </w:rPr>
        <w:t xml:space="preserve">Service-Affecting </w:t>
      </w:r>
      <w:r w:rsidRPr="329DA227">
        <w:rPr>
          <w:rFonts w:ascii="Arial" w:hAnsi="Arial"/>
          <w:sz w:val="20"/>
        </w:rPr>
        <w:t>Outage as soon as possible</w:t>
      </w:r>
      <w:r w:rsidR="00030405" w:rsidRPr="329DA227">
        <w:rPr>
          <w:rFonts w:ascii="Arial" w:hAnsi="Arial"/>
          <w:sz w:val="20"/>
        </w:rPr>
        <w:t>,</w:t>
      </w:r>
      <w:r w:rsidRPr="329DA227">
        <w:rPr>
          <w:rFonts w:ascii="Arial" w:hAnsi="Arial"/>
          <w:sz w:val="20"/>
        </w:rPr>
        <w:t xml:space="preserve"> but in no event </w:t>
      </w:r>
      <w:r w:rsidR="007F5104" w:rsidRPr="329DA227">
        <w:rPr>
          <w:rFonts w:ascii="Arial" w:hAnsi="Arial"/>
          <w:sz w:val="20"/>
        </w:rPr>
        <w:t xml:space="preserve">more </w:t>
      </w:r>
      <w:r w:rsidRPr="329DA227">
        <w:rPr>
          <w:rFonts w:ascii="Arial" w:hAnsi="Arial"/>
          <w:sz w:val="20"/>
        </w:rPr>
        <w:t xml:space="preserve">than eight (8) hours from receipt of notice. </w:t>
      </w:r>
      <w:r w:rsidR="009C0CE0" w:rsidRPr="329DA227">
        <w:rPr>
          <w:rFonts w:ascii="Arial" w:hAnsi="Arial"/>
          <w:sz w:val="20"/>
        </w:rPr>
        <w:t>If</w:t>
      </w:r>
      <w:r w:rsidR="00172B87" w:rsidRPr="329DA227">
        <w:rPr>
          <w:rFonts w:ascii="Arial" w:hAnsi="Arial"/>
          <w:sz w:val="20"/>
        </w:rPr>
        <w:t xml:space="preserve"> a software fix is required</w:t>
      </w:r>
      <w:r w:rsidR="00683FF0" w:rsidRPr="329DA227">
        <w:rPr>
          <w:rFonts w:ascii="Arial" w:hAnsi="Arial"/>
          <w:sz w:val="20"/>
        </w:rPr>
        <w:t xml:space="preserve"> resolution may take up </w:t>
      </w:r>
      <w:r w:rsidR="00683FF0" w:rsidRPr="329DA227">
        <w:rPr>
          <w:rFonts w:ascii="Arial" w:hAnsi="Arial"/>
          <w:sz w:val="20"/>
        </w:rPr>
        <w:lastRenderedPageBreak/>
        <w:t>to forty-eight (48) hours</w:t>
      </w:r>
      <w:r w:rsidR="00172B87" w:rsidRPr="329DA227">
        <w:rPr>
          <w:rFonts w:ascii="Arial" w:hAnsi="Arial"/>
          <w:sz w:val="20"/>
        </w:rPr>
        <w:t>, but this would be a rare occurrence</w:t>
      </w:r>
      <w:r w:rsidR="00683FF0" w:rsidRPr="329DA227">
        <w:rPr>
          <w:rFonts w:ascii="Arial" w:hAnsi="Arial"/>
          <w:sz w:val="20"/>
        </w:rPr>
        <w:t xml:space="preserve"> and in </w:t>
      </w:r>
      <w:r w:rsidRPr="329DA227">
        <w:rPr>
          <w:rFonts w:ascii="Arial" w:hAnsi="Arial"/>
          <w:sz w:val="20"/>
        </w:rPr>
        <w:t xml:space="preserve">such event a work-around will be implemented pending the software fix. </w:t>
      </w:r>
    </w:p>
    <w:p w14:paraId="491C2154" w14:textId="77777777" w:rsidR="00EB6A00" w:rsidRDefault="00EB6A00" w:rsidP="00EB6A00">
      <w:pPr>
        <w:jc w:val="both"/>
        <w:rPr>
          <w:rFonts w:ascii="Arial" w:hAnsi="Arial"/>
          <w:sz w:val="20"/>
        </w:rPr>
      </w:pPr>
    </w:p>
    <w:p w14:paraId="349BE274" w14:textId="0EF1BAEA" w:rsidR="006A53DD" w:rsidRDefault="006A53DD" w:rsidP="329DA227">
      <w:pPr>
        <w:jc w:val="both"/>
        <w:rPr>
          <w:rFonts w:ascii="Arial" w:hAnsi="Arial"/>
          <w:sz w:val="20"/>
        </w:rPr>
      </w:pPr>
      <w:r w:rsidRPr="329DA227">
        <w:rPr>
          <w:rFonts w:ascii="Arial" w:hAnsi="Arial"/>
          <w:sz w:val="20"/>
        </w:rPr>
        <w:t xml:space="preserve">“Quarter” in this </w:t>
      </w:r>
      <w:r w:rsidR="008C18A5" w:rsidRPr="329DA227">
        <w:rPr>
          <w:rFonts w:ascii="Arial" w:hAnsi="Arial"/>
          <w:sz w:val="20"/>
        </w:rPr>
        <w:t xml:space="preserve">SLC </w:t>
      </w:r>
      <w:r w:rsidRPr="329DA227">
        <w:rPr>
          <w:rFonts w:ascii="Arial" w:hAnsi="Arial"/>
          <w:sz w:val="20"/>
        </w:rPr>
        <w:t>means a period of three</w:t>
      </w:r>
      <w:r w:rsidR="00535161" w:rsidRPr="329DA227">
        <w:rPr>
          <w:rFonts w:ascii="Arial" w:hAnsi="Arial"/>
          <w:sz w:val="20"/>
        </w:rPr>
        <w:t xml:space="preserve"> (3)</w:t>
      </w:r>
      <w:r w:rsidRPr="329DA227">
        <w:rPr>
          <w:rFonts w:ascii="Arial" w:hAnsi="Arial"/>
          <w:sz w:val="20"/>
        </w:rPr>
        <w:t xml:space="preserve"> months starting on the Effective Date of </w:t>
      </w:r>
      <w:r w:rsidR="00377380" w:rsidRPr="329DA227">
        <w:rPr>
          <w:rFonts w:ascii="Arial" w:hAnsi="Arial"/>
          <w:sz w:val="20"/>
        </w:rPr>
        <w:t>the</w:t>
      </w:r>
      <w:r w:rsidRPr="329DA227">
        <w:rPr>
          <w:rFonts w:ascii="Arial" w:hAnsi="Arial"/>
          <w:sz w:val="20"/>
        </w:rPr>
        <w:t xml:space="preserve"> Agreement and subsequent periods of three months</w:t>
      </w:r>
      <w:r w:rsidR="003B5549" w:rsidRPr="329DA227">
        <w:rPr>
          <w:rFonts w:ascii="Arial" w:hAnsi="Arial"/>
          <w:sz w:val="20"/>
        </w:rPr>
        <w:t xml:space="preserve"> thereafter</w:t>
      </w:r>
      <w:r w:rsidRPr="329DA227">
        <w:rPr>
          <w:rFonts w:ascii="Arial" w:hAnsi="Arial"/>
          <w:sz w:val="20"/>
        </w:rPr>
        <w:t>.</w:t>
      </w:r>
    </w:p>
    <w:p w14:paraId="4C117EC0" w14:textId="77777777" w:rsidR="002765EB" w:rsidRDefault="002765EB" w:rsidP="002765EB">
      <w:pPr>
        <w:jc w:val="both"/>
        <w:rPr>
          <w:rFonts w:ascii="Arial" w:hAnsi="Arial"/>
          <w:sz w:val="20"/>
        </w:rPr>
      </w:pPr>
    </w:p>
    <w:p w14:paraId="7E795BEF" w14:textId="1FCFE040" w:rsidR="00E1035C" w:rsidRDefault="0061620A" w:rsidP="002851B1">
      <w:pPr>
        <w:jc w:val="both"/>
      </w:pPr>
      <w:r>
        <w:rPr>
          <w:rFonts w:ascii="Arial" w:hAnsi="Arial"/>
          <w:sz w:val="20"/>
        </w:rPr>
        <w:t xml:space="preserve">This </w:t>
      </w:r>
      <w:r w:rsidR="008C18A5">
        <w:rPr>
          <w:rFonts w:ascii="Arial" w:hAnsi="Arial"/>
          <w:sz w:val="20"/>
        </w:rPr>
        <w:t xml:space="preserve">SLC </w:t>
      </w:r>
      <w:r w:rsidR="002765EB">
        <w:rPr>
          <w:rFonts w:ascii="Arial" w:hAnsi="Arial"/>
          <w:sz w:val="20"/>
        </w:rPr>
        <w:t xml:space="preserve">sets forth Client’s sole remedy for a failure in any </w:t>
      </w:r>
      <w:r w:rsidR="00C63FC3">
        <w:rPr>
          <w:rFonts w:ascii="Arial" w:hAnsi="Arial"/>
          <w:sz w:val="20"/>
        </w:rPr>
        <w:t xml:space="preserve">Quarter </w:t>
      </w:r>
      <w:r w:rsidR="002765EB">
        <w:rPr>
          <w:rFonts w:ascii="Arial" w:hAnsi="Arial"/>
          <w:sz w:val="20"/>
        </w:rPr>
        <w:t>to meet the 99.5% system availability</w:t>
      </w:r>
      <w:r w:rsidR="00FA18F6">
        <w:t xml:space="preserve">. </w:t>
      </w:r>
      <w:r w:rsidR="00FA18F6">
        <w:rPr>
          <w:rFonts w:ascii="Arial" w:hAnsi="Arial"/>
          <w:sz w:val="20"/>
        </w:rPr>
        <w:t>N</w:t>
      </w:r>
      <w:r w:rsidR="00FA18F6" w:rsidRPr="329DA227">
        <w:rPr>
          <w:rFonts w:ascii="Arial" w:hAnsi="Arial"/>
          <w:sz w:val="20"/>
        </w:rPr>
        <w:t xml:space="preserve">otwithstanding </w:t>
      </w:r>
      <w:r w:rsidR="00FA18F6">
        <w:rPr>
          <w:rFonts w:ascii="Arial" w:hAnsi="Arial"/>
          <w:sz w:val="20"/>
        </w:rPr>
        <w:t>anything to the contrary in the Agreement</w:t>
      </w:r>
      <w:r w:rsidR="00FA18F6" w:rsidRPr="329DA227">
        <w:rPr>
          <w:rFonts w:ascii="Arial" w:hAnsi="Arial"/>
          <w:sz w:val="20"/>
        </w:rPr>
        <w:t xml:space="preserve"> this SLC shall not apply if the applicable Product Terms for a Diligent Service provide otherwise</w:t>
      </w:r>
      <w:r w:rsidR="00FA18F6">
        <w:rPr>
          <w:rFonts w:ascii="Arial" w:hAnsi="Arial"/>
          <w:sz w:val="20"/>
        </w:rPr>
        <w:t xml:space="preserve"> or to the Diligent Service identified as the Vault Platform</w:t>
      </w:r>
      <w:r w:rsidR="00FA18F6" w:rsidRPr="329DA227">
        <w:rPr>
          <w:rFonts w:ascii="Arial" w:hAnsi="Arial"/>
          <w:sz w:val="20"/>
        </w:rPr>
        <w:t>. </w:t>
      </w:r>
    </w:p>
    <w:p w14:paraId="79EFFF02" w14:textId="77777777" w:rsidR="00E1035C" w:rsidRDefault="00E1035C" w:rsidP="002765EB">
      <w:pPr>
        <w:rPr>
          <w:rFonts w:ascii="Arial" w:hAnsi="Arial"/>
          <w:sz w:val="20"/>
        </w:rPr>
      </w:pPr>
    </w:p>
    <w:p w14:paraId="5528D32B" w14:textId="6D4F8EC8" w:rsidR="004F4CAB" w:rsidRDefault="004F4CAB" w:rsidP="002765EB">
      <w:pPr>
        <w:rPr>
          <w:rFonts w:ascii="Arial" w:hAnsi="Arial"/>
          <w:sz w:val="20"/>
        </w:rPr>
      </w:pPr>
    </w:p>
    <w:p w14:paraId="2025704A" w14:textId="77777777" w:rsidR="004F4CAB" w:rsidRDefault="004F4CAB" w:rsidP="002765EB"/>
    <w:sectPr w:rsidR="004F4CA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A529" w14:textId="77777777" w:rsidR="00196CEA" w:rsidRDefault="00196CEA" w:rsidP="00D02C0C">
      <w:r>
        <w:separator/>
      </w:r>
    </w:p>
  </w:endnote>
  <w:endnote w:type="continuationSeparator" w:id="0">
    <w:p w14:paraId="3EF70E03" w14:textId="77777777" w:rsidR="00196CEA" w:rsidRDefault="00196CEA" w:rsidP="00D0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Century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43C4" w14:textId="10FEB640" w:rsidR="00D02C0C" w:rsidRPr="00F15CE5" w:rsidRDefault="00D02C0C" w:rsidP="00F15CE5">
    <w:pPr>
      <w:pStyle w:val="Footer"/>
      <w:rPr>
        <w:noProof/>
        <w:sz w:val="16"/>
        <w:lang w:val="es-ES"/>
      </w:rPr>
    </w:pPr>
    <w:r w:rsidRPr="00F15CE5"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8693" w14:textId="77777777" w:rsidR="00196CEA" w:rsidRDefault="00196CEA" w:rsidP="00D02C0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B2C9B18" w14:textId="77777777" w:rsidR="00196CEA" w:rsidRDefault="00196CEA" w:rsidP="00D0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E8C"/>
    <w:multiLevelType w:val="hybridMultilevel"/>
    <w:tmpl w:val="E7D0B1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0937D2"/>
    <w:multiLevelType w:val="hybridMultilevel"/>
    <w:tmpl w:val="81C4B99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C1082"/>
    <w:multiLevelType w:val="hybridMultilevel"/>
    <w:tmpl w:val="370E938E"/>
    <w:lvl w:ilvl="0" w:tplc="32F8D92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922225"/>
    <w:multiLevelType w:val="hybridMultilevel"/>
    <w:tmpl w:val="AD04069C"/>
    <w:lvl w:ilvl="0" w:tplc="DD6C1BB6">
      <w:start w:val="1"/>
      <w:numFmt w:val="lowerLetter"/>
      <w:lvlText w:val="(%1)"/>
      <w:lvlJc w:val="left"/>
      <w:pPr>
        <w:ind w:left="360" w:hanging="360"/>
      </w:pPr>
    </w:lvl>
    <w:lvl w:ilvl="1" w:tplc="68EC804E">
      <w:start w:val="1"/>
      <w:numFmt w:val="lowerLetter"/>
      <w:lvlText w:val="%2."/>
      <w:lvlJc w:val="left"/>
      <w:pPr>
        <w:ind w:left="1080" w:hanging="360"/>
      </w:pPr>
    </w:lvl>
    <w:lvl w:ilvl="2" w:tplc="91422CFC">
      <w:start w:val="1"/>
      <w:numFmt w:val="lowerRoman"/>
      <w:lvlText w:val="%3."/>
      <w:lvlJc w:val="right"/>
      <w:pPr>
        <w:ind w:left="1800" w:hanging="180"/>
      </w:pPr>
    </w:lvl>
    <w:lvl w:ilvl="3" w:tplc="39EEC134">
      <w:start w:val="1"/>
      <w:numFmt w:val="decimal"/>
      <w:lvlText w:val="%4."/>
      <w:lvlJc w:val="left"/>
      <w:pPr>
        <w:ind w:left="2520" w:hanging="360"/>
      </w:pPr>
    </w:lvl>
    <w:lvl w:ilvl="4" w:tplc="657E0014">
      <w:start w:val="1"/>
      <w:numFmt w:val="lowerLetter"/>
      <w:lvlText w:val="%5."/>
      <w:lvlJc w:val="left"/>
      <w:pPr>
        <w:ind w:left="3240" w:hanging="360"/>
      </w:pPr>
    </w:lvl>
    <w:lvl w:ilvl="5" w:tplc="4D4A97D2">
      <w:start w:val="1"/>
      <w:numFmt w:val="lowerRoman"/>
      <w:lvlText w:val="%6."/>
      <w:lvlJc w:val="right"/>
      <w:pPr>
        <w:ind w:left="3960" w:hanging="180"/>
      </w:pPr>
    </w:lvl>
    <w:lvl w:ilvl="6" w:tplc="C4C8BB4A">
      <w:start w:val="1"/>
      <w:numFmt w:val="decimal"/>
      <w:lvlText w:val="%7."/>
      <w:lvlJc w:val="left"/>
      <w:pPr>
        <w:ind w:left="4680" w:hanging="360"/>
      </w:pPr>
    </w:lvl>
    <w:lvl w:ilvl="7" w:tplc="B718BC14">
      <w:start w:val="1"/>
      <w:numFmt w:val="lowerLetter"/>
      <w:lvlText w:val="%8."/>
      <w:lvlJc w:val="left"/>
      <w:pPr>
        <w:ind w:left="5400" w:hanging="360"/>
      </w:pPr>
    </w:lvl>
    <w:lvl w:ilvl="8" w:tplc="F8E88E7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1F4774"/>
    <w:multiLevelType w:val="hybridMultilevel"/>
    <w:tmpl w:val="3D80E264"/>
    <w:lvl w:ilvl="0" w:tplc="DD6C1BB6">
      <w:start w:val="1"/>
      <w:numFmt w:val="lowerLetter"/>
      <w:lvlText w:val="(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CC081A"/>
    <w:multiLevelType w:val="hybridMultilevel"/>
    <w:tmpl w:val="1334F0AA"/>
    <w:lvl w:ilvl="0" w:tplc="2D28C8A2">
      <w:start w:val="1"/>
      <w:numFmt w:val="decimal"/>
      <w:lvlText w:val="%1."/>
      <w:lvlJc w:val="left"/>
      <w:pPr>
        <w:ind w:left="450" w:hanging="360"/>
      </w:pPr>
    </w:lvl>
    <w:lvl w:ilvl="1" w:tplc="A484072C">
      <w:start w:val="1"/>
      <w:numFmt w:val="lowerLetter"/>
      <w:lvlText w:val="%2."/>
      <w:lvlJc w:val="left"/>
      <w:pPr>
        <w:ind w:left="1170" w:hanging="360"/>
      </w:pPr>
    </w:lvl>
    <w:lvl w:ilvl="2" w:tplc="5D0E352A">
      <w:start w:val="1"/>
      <w:numFmt w:val="lowerRoman"/>
      <w:lvlText w:val="%3."/>
      <w:lvlJc w:val="right"/>
      <w:pPr>
        <w:ind w:left="1890" w:hanging="180"/>
      </w:pPr>
    </w:lvl>
    <w:lvl w:ilvl="3" w:tplc="116801F0">
      <w:start w:val="1"/>
      <w:numFmt w:val="decimal"/>
      <w:lvlText w:val="%4."/>
      <w:lvlJc w:val="left"/>
      <w:pPr>
        <w:ind w:left="2610" w:hanging="360"/>
      </w:pPr>
    </w:lvl>
    <w:lvl w:ilvl="4" w:tplc="AA02A278">
      <w:start w:val="1"/>
      <w:numFmt w:val="lowerLetter"/>
      <w:lvlText w:val="%5."/>
      <w:lvlJc w:val="left"/>
      <w:pPr>
        <w:ind w:left="3330" w:hanging="360"/>
      </w:pPr>
    </w:lvl>
    <w:lvl w:ilvl="5" w:tplc="7284B9BC">
      <w:start w:val="1"/>
      <w:numFmt w:val="lowerRoman"/>
      <w:lvlText w:val="%6."/>
      <w:lvlJc w:val="right"/>
      <w:pPr>
        <w:ind w:left="4050" w:hanging="180"/>
      </w:pPr>
    </w:lvl>
    <w:lvl w:ilvl="6" w:tplc="E05A77BA">
      <w:start w:val="1"/>
      <w:numFmt w:val="decimal"/>
      <w:lvlText w:val="%7."/>
      <w:lvlJc w:val="left"/>
      <w:pPr>
        <w:ind w:left="4770" w:hanging="360"/>
      </w:pPr>
    </w:lvl>
    <w:lvl w:ilvl="7" w:tplc="8A10E920">
      <w:start w:val="1"/>
      <w:numFmt w:val="lowerLetter"/>
      <w:lvlText w:val="%8."/>
      <w:lvlJc w:val="left"/>
      <w:pPr>
        <w:ind w:left="5490" w:hanging="360"/>
      </w:pPr>
    </w:lvl>
    <w:lvl w:ilvl="8" w:tplc="F1D64D24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9061FDA"/>
    <w:multiLevelType w:val="hybridMultilevel"/>
    <w:tmpl w:val="E5EC1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826903">
    <w:abstractNumId w:val="5"/>
  </w:num>
  <w:num w:numId="2" w16cid:durableId="763965306">
    <w:abstractNumId w:val="3"/>
  </w:num>
  <w:num w:numId="3" w16cid:durableId="989021929">
    <w:abstractNumId w:val="6"/>
  </w:num>
  <w:num w:numId="4" w16cid:durableId="416051548">
    <w:abstractNumId w:val="2"/>
  </w:num>
  <w:num w:numId="5" w16cid:durableId="408890640">
    <w:abstractNumId w:val="0"/>
  </w:num>
  <w:num w:numId="6" w16cid:durableId="183205717">
    <w:abstractNumId w:val="1"/>
  </w:num>
  <w:num w:numId="7" w16cid:durableId="43258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EB"/>
    <w:rsid w:val="000176A5"/>
    <w:rsid w:val="00017B98"/>
    <w:rsid w:val="00030405"/>
    <w:rsid w:val="00034FA8"/>
    <w:rsid w:val="00046A3F"/>
    <w:rsid w:val="00076F78"/>
    <w:rsid w:val="00080B89"/>
    <w:rsid w:val="00082983"/>
    <w:rsid w:val="00086C31"/>
    <w:rsid w:val="00093BCD"/>
    <w:rsid w:val="000979D2"/>
    <w:rsid w:val="000B1129"/>
    <w:rsid w:val="000B2442"/>
    <w:rsid w:val="000C4325"/>
    <w:rsid w:val="000D55D2"/>
    <w:rsid w:val="000E1F28"/>
    <w:rsid w:val="000E251A"/>
    <w:rsid w:val="000E328A"/>
    <w:rsid w:val="000E613C"/>
    <w:rsid w:val="001072AF"/>
    <w:rsid w:val="00122360"/>
    <w:rsid w:val="00144886"/>
    <w:rsid w:val="00162533"/>
    <w:rsid w:val="00162B01"/>
    <w:rsid w:val="00172B87"/>
    <w:rsid w:val="00180854"/>
    <w:rsid w:val="001950A8"/>
    <w:rsid w:val="00196CEA"/>
    <w:rsid w:val="001A751B"/>
    <w:rsid w:val="001B7205"/>
    <w:rsid w:val="001C20FC"/>
    <w:rsid w:val="001D5701"/>
    <w:rsid w:val="001E44E5"/>
    <w:rsid w:val="001F62FB"/>
    <w:rsid w:val="00201382"/>
    <w:rsid w:val="0020252C"/>
    <w:rsid w:val="0020304A"/>
    <w:rsid w:val="002078E8"/>
    <w:rsid w:val="00216080"/>
    <w:rsid w:val="00221BB3"/>
    <w:rsid w:val="002234E6"/>
    <w:rsid w:val="00241F72"/>
    <w:rsid w:val="00263D8A"/>
    <w:rsid w:val="002722B9"/>
    <w:rsid w:val="002765EB"/>
    <w:rsid w:val="002851B1"/>
    <w:rsid w:val="002B0F6D"/>
    <w:rsid w:val="002B1296"/>
    <w:rsid w:val="002C0A38"/>
    <w:rsid w:val="002C350E"/>
    <w:rsid w:val="002C76B0"/>
    <w:rsid w:val="002E12BD"/>
    <w:rsid w:val="002F28FE"/>
    <w:rsid w:val="00320E07"/>
    <w:rsid w:val="00326055"/>
    <w:rsid w:val="003417F2"/>
    <w:rsid w:val="00343385"/>
    <w:rsid w:val="00361E2E"/>
    <w:rsid w:val="00374583"/>
    <w:rsid w:val="00377380"/>
    <w:rsid w:val="003873BE"/>
    <w:rsid w:val="003B16C9"/>
    <w:rsid w:val="003B5549"/>
    <w:rsid w:val="003D12A3"/>
    <w:rsid w:val="003D1307"/>
    <w:rsid w:val="00447014"/>
    <w:rsid w:val="0046025F"/>
    <w:rsid w:val="00470B1F"/>
    <w:rsid w:val="00471859"/>
    <w:rsid w:val="00497D86"/>
    <w:rsid w:val="004D004B"/>
    <w:rsid w:val="004F39AF"/>
    <w:rsid w:val="004F4CAB"/>
    <w:rsid w:val="004F7564"/>
    <w:rsid w:val="00500915"/>
    <w:rsid w:val="00510A14"/>
    <w:rsid w:val="00524521"/>
    <w:rsid w:val="00525F65"/>
    <w:rsid w:val="00535161"/>
    <w:rsid w:val="00554316"/>
    <w:rsid w:val="00554A3E"/>
    <w:rsid w:val="00566711"/>
    <w:rsid w:val="005711AE"/>
    <w:rsid w:val="0057466B"/>
    <w:rsid w:val="00583D45"/>
    <w:rsid w:val="005931F3"/>
    <w:rsid w:val="005A3D2C"/>
    <w:rsid w:val="005C063E"/>
    <w:rsid w:val="005C61D6"/>
    <w:rsid w:val="005D09CB"/>
    <w:rsid w:val="005D67B3"/>
    <w:rsid w:val="006002BF"/>
    <w:rsid w:val="00600462"/>
    <w:rsid w:val="0060230B"/>
    <w:rsid w:val="00602AA5"/>
    <w:rsid w:val="0061620A"/>
    <w:rsid w:val="00617F3F"/>
    <w:rsid w:val="00622A1C"/>
    <w:rsid w:val="00624E9D"/>
    <w:rsid w:val="00641520"/>
    <w:rsid w:val="00647AF2"/>
    <w:rsid w:val="0067173F"/>
    <w:rsid w:val="00683FF0"/>
    <w:rsid w:val="00685BE3"/>
    <w:rsid w:val="006A53DD"/>
    <w:rsid w:val="006B3E88"/>
    <w:rsid w:val="006B42EB"/>
    <w:rsid w:val="006C1698"/>
    <w:rsid w:val="006C2E0B"/>
    <w:rsid w:val="006D0D4E"/>
    <w:rsid w:val="006E7D08"/>
    <w:rsid w:val="00702ED0"/>
    <w:rsid w:val="00703E24"/>
    <w:rsid w:val="007056C1"/>
    <w:rsid w:val="00710EBA"/>
    <w:rsid w:val="00721BF4"/>
    <w:rsid w:val="007233F6"/>
    <w:rsid w:val="00735C36"/>
    <w:rsid w:val="0074527A"/>
    <w:rsid w:val="007507BA"/>
    <w:rsid w:val="00751BE7"/>
    <w:rsid w:val="00755DB0"/>
    <w:rsid w:val="00761A35"/>
    <w:rsid w:val="00762140"/>
    <w:rsid w:val="007B0DD3"/>
    <w:rsid w:val="007C5F7D"/>
    <w:rsid w:val="007D6972"/>
    <w:rsid w:val="007E02FD"/>
    <w:rsid w:val="007E3C5D"/>
    <w:rsid w:val="007F3492"/>
    <w:rsid w:val="007F3C3C"/>
    <w:rsid w:val="007F5104"/>
    <w:rsid w:val="00814032"/>
    <w:rsid w:val="008178FA"/>
    <w:rsid w:val="00826ECA"/>
    <w:rsid w:val="008279AC"/>
    <w:rsid w:val="0083569A"/>
    <w:rsid w:val="00845983"/>
    <w:rsid w:val="00855860"/>
    <w:rsid w:val="008656AE"/>
    <w:rsid w:val="00865FF9"/>
    <w:rsid w:val="0088556E"/>
    <w:rsid w:val="008B0B2B"/>
    <w:rsid w:val="008B1BDC"/>
    <w:rsid w:val="008B52BB"/>
    <w:rsid w:val="008C18A5"/>
    <w:rsid w:val="008E285C"/>
    <w:rsid w:val="008E31A4"/>
    <w:rsid w:val="008E4AF2"/>
    <w:rsid w:val="008F5E73"/>
    <w:rsid w:val="008F712B"/>
    <w:rsid w:val="00905341"/>
    <w:rsid w:val="00916A4C"/>
    <w:rsid w:val="009227E6"/>
    <w:rsid w:val="009318C9"/>
    <w:rsid w:val="00947291"/>
    <w:rsid w:val="00967B6E"/>
    <w:rsid w:val="009A6622"/>
    <w:rsid w:val="009B73FF"/>
    <w:rsid w:val="009C0CE0"/>
    <w:rsid w:val="009C6414"/>
    <w:rsid w:val="009D4E51"/>
    <w:rsid w:val="009E7B08"/>
    <w:rsid w:val="009F0013"/>
    <w:rsid w:val="009F7216"/>
    <w:rsid w:val="00A00912"/>
    <w:rsid w:val="00A177B6"/>
    <w:rsid w:val="00A203FF"/>
    <w:rsid w:val="00A35C62"/>
    <w:rsid w:val="00A40597"/>
    <w:rsid w:val="00A53ECF"/>
    <w:rsid w:val="00A80F37"/>
    <w:rsid w:val="00A82914"/>
    <w:rsid w:val="00A9005D"/>
    <w:rsid w:val="00A925BB"/>
    <w:rsid w:val="00A944C1"/>
    <w:rsid w:val="00AA0878"/>
    <w:rsid w:val="00AB1012"/>
    <w:rsid w:val="00AB45BD"/>
    <w:rsid w:val="00AB4B3A"/>
    <w:rsid w:val="00AB5226"/>
    <w:rsid w:val="00AC56D5"/>
    <w:rsid w:val="00AD0208"/>
    <w:rsid w:val="00AD2DC8"/>
    <w:rsid w:val="00AD645D"/>
    <w:rsid w:val="00AE1A83"/>
    <w:rsid w:val="00AE5BF3"/>
    <w:rsid w:val="00AE6647"/>
    <w:rsid w:val="00B2218A"/>
    <w:rsid w:val="00B37E9F"/>
    <w:rsid w:val="00B47DE4"/>
    <w:rsid w:val="00B60F83"/>
    <w:rsid w:val="00B62218"/>
    <w:rsid w:val="00B817AF"/>
    <w:rsid w:val="00B8498B"/>
    <w:rsid w:val="00B905BE"/>
    <w:rsid w:val="00BB03D1"/>
    <w:rsid w:val="00BB0CD7"/>
    <w:rsid w:val="00BB6C06"/>
    <w:rsid w:val="00BC099E"/>
    <w:rsid w:val="00BD374A"/>
    <w:rsid w:val="00BE0E1D"/>
    <w:rsid w:val="00BE6715"/>
    <w:rsid w:val="00BF7581"/>
    <w:rsid w:val="00C04AB5"/>
    <w:rsid w:val="00C1040C"/>
    <w:rsid w:val="00C1163F"/>
    <w:rsid w:val="00C12A5C"/>
    <w:rsid w:val="00C1762D"/>
    <w:rsid w:val="00C222EE"/>
    <w:rsid w:val="00C2492E"/>
    <w:rsid w:val="00C31734"/>
    <w:rsid w:val="00C36AC5"/>
    <w:rsid w:val="00C46758"/>
    <w:rsid w:val="00C63FC3"/>
    <w:rsid w:val="00C72FC9"/>
    <w:rsid w:val="00C81088"/>
    <w:rsid w:val="00C83DC7"/>
    <w:rsid w:val="00C85A5E"/>
    <w:rsid w:val="00CA37F8"/>
    <w:rsid w:val="00CA6246"/>
    <w:rsid w:val="00CA6459"/>
    <w:rsid w:val="00CB6A74"/>
    <w:rsid w:val="00CD5BC0"/>
    <w:rsid w:val="00CD6DC1"/>
    <w:rsid w:val="00CD7280"/>
    <w:rsid w:val="00CF3CA3"/>
    <w:rsid w:val="00CF42A9"/>
    <w:rsid w:val="00D02C0C"/>
    <w:rsid w:val="00D10742"/>
    <w:rsid w:val="00D248D8"/>
    <w:rsid w:val="00D24F6C"/>
    <w:rsid w:val="00D26300"/>
    <w:rsid w:val="00D34D05"/>
    <w:rsid w:val="00D35408"/>
    <w:rsid w:val="00D57690"/>
    <w:rsid w:val="00D72CA2"/>
    <w:rsid w:val="00D825B0"/>
    <w:rsid w:val="00D852D7"/>
    <w:rsid w:val="00DB2106"/>
    <w:rsid w:val="00DB45DA"/>
    <w:rsid w:val="00DC17AF"/>
    <w:rsid w:val="00DD19AB"/>
    <w:rsid w:val="00DE3B0C"/>
    <w:rsid w:val="00E061EB"/>
    <w:rsid w:val="00E1035C"/>
    <w:rsid w:val="00E20F19"/>
    <w:rsid w:val="00E3049F"/>
    <w:rsid w:val="00E40471"/>
    <w:rsid w:val="00E41900"/>
    <w:rsid w:val="00E42F89"/>
    <w:rsid w:val="00E716B6"/>
    <w:rsid w:val="00E83FBC"/>
    <w:rsid w:val="00EA303F"/>
    <w:rsid w:val="00EA519C"/>
    <w:rsid w:val="00EB2668"/>
    <w:rsid w:val="00EB561E"/>
    <w:rsid w:val="00EB6A00"/>
    <w:rsid w:val="00EC6F18"/>
    <w:rsid w:val="00EE0DC8"/>
    <w:rsid w:val="00EF01EE"/>
    <w:rsid w:val="00F10176"/>
    <w:rsid w:val="00F11DC7"/>
    <w:rsid w:val="00F15683"/>
    <w:rsid w:val="00F15CE5"/>
    <w:rsid w:val="00F25D94"/>
    <w:rsid w:val="00F32670"/>
    <w:rsid w:val="00F335EB"/>
    <w:rsid w:val="00F37D26"/>
    <w:rsid w:val="00F61C17"/>
    <w:rsid w:val="00F739DC"/>
    <w:rsid w:val="00F73E9B"/>
    <w:rsid w:val="00F77067"/>
    <w:rsid w:val="00F81A2D"/>
    <w:rsid w:val="00F92948"/>
    <w:rsid w:val="00F9503D"/>
    <w:rsid w:val="00FA18F6"/>
    <w:rsid w:val="00FA32C7"/>
    <w:rsid w:val="00FA5A4B"/>
    <w:rsid w:val="00FC54CC"/>
    <w:rsid w:val="00FE2554"/>
    <w:rsid w:val="02FF10D6"/>
    <w:rsid w:val="0D05FCC2"/>
    <w:rsid w:val="0E306748"/>
    <w:rsid w:val="1253238E"/>
    <w:rsid w:val="193F59FA"/>
    <w:rsid w:val="1965D791"/>
    <w:rsid w:val="329DA227"/>
    <w:rsid w:val="3AB41C8F"/>
    <w:rsid w:val="4FB0600A"/>
    <w:rsid w:val="6CE4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D768C"/>
  <w15:docId w15:val="{B57ECA99-D8D1-4347-8A28-D099447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A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765EB"/>
    <w:rPr>
      <w:rFonts w:ascii="ITCCentury Book" w:hAnsi="ITCCentury Book"/>
      <w:sz w:val="2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2765EB"/>
    <w:rPr>
      <w:rFonts w:ascii="ITCCentury Book" w:eastAsia="Times" w:hAnsi="ITCCentury Book" w:cs="Times New Roman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02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C0C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C0C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492"/>
    <w:rPr>
      <w:rFonts w:ascii="Segoe UI" w:eastAsia="Times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06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5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C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CE5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CE5"/>
    <w:rPr>
      <w:rFonts w:ascii="Times" w:eastAsia="Times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50E"/>
    <w:pPr>
      <w:spacing w:after="0" w:line="240" w:lineRule="auto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C37F4EF78984494F5FF073FB9C25E" ma:contentTypeVersion="17" ma:contentTypeDescription="Create a new document." ma:contentTypeScope="" ma:versionID="411ddf475cbfc9fdfa1619fd5f195358">
  <xsd:schema xmlns:xsd="http://www.w3.org/2001/XMLSchema" xmlns:xs="http://www.w3.org/2001/XMLSchema" xmlns:p="http://schemas.microsoft.com/office/2006/metadata/properties" xmlns:ns2="a20fba79-8fce-436f-8f99-728ee7735450" xmlns:ns3="83c5a5ec-299e-4d8f-ad9f-c4b14b5f371c" targetNamespace="http://schemas.microsoft.com/office/2006/metadata/properties" ma:root="true" ma:fieldsID="31d4a8ef4504e80794c1cef648bdd954" ns2:_="" ns3:_="">
    <xsd:import namespace="a20fba79-8fce-436f-8f99-728ee7735450"/>
    <xsd:import namespace="83c5a5ec-299e-4d8f-ad9f-c4b14b5f37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CR" minOccurs="0"/>
                <xsd:element ref="ns3:MediaServiceLocation" minOccurs="0"/>
                <xsd:element ref="ns3:DiligentESG" minOccurs="0"/>
                <xsd:element ref="ns3:ContentsEmp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fba79-8fce-436f-8f99-728ee7735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3d18d8-f612-4daa-9008-36429ce55403}" ma:internalName="TaxCatchAll" ma:showField="CatchAllData" ma:web="a20fba79-8fce-436f-8f99-728ee7735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a5ec-299e-4d8f-ad9f-c4b14b5f3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066173-e10b-4a90-850e-e2db2553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DiligentESG" ma:index="23" nillable="true" ma:displayName="Diligent ESG" ma:format="Dropdown" ma:internalName="DiligentESG">
      <xsd:simpleType>
        <xsd:restriction base="dms:Text">
          <xsd:maxLength value="255"/>
        </xsd:restriction>
      </xsd:simpleType>
    </xsd:element>
    <xsd:element name="ContentsEmpty" ma:index="24" nillable="true" ma:displayName="Contents Empty" ma:default="1" ma:format="Dropdown" ma:internalName="ContentsEmp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fba79-8fce-436f-8f99-728ee7735450" xsi:nil="true"/>
    <lcf76f155ced4ddcb4097134ff3c332f xmlns="83c5a5ec-299e-4d8f-ad9f-c4b14b5f371c">
      <Terms xmlns="http://schemas.microsoft.com/office/infopath/2007/PartnerControls"/>
    </lcf76f155ced4ddcb4097134ff3c332f>
    <DiligentESG xmlns="83c5a5ec-299e-4d8f-ad9f-c4b14b5f371c" xsi:nil="true"/>
    <ContentsEmpty xmlns="83c5a5ec-299e-4d8f-ad9f-c4b14b5f371c">true</ContentsEmp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C9F77-F599-4E48-BE76-A96F199C9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fba79-8fce-436f-8f99-728ee7735450"/>
    <ds:schemaRef ds:uri="83c5a5ec-299e-4d8f-ad9f-c4b14b5f3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562B5-3266-4C75-A89F-CA634AD3D39D}">
  <ds:schemaRefs>
    <ds:schemaRef ds:uri="a20fba79-8fce-436f-8f99-728ee7735450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3c5a5ec-299e-4d8f-ad9f-c4b14b5f371c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431884D-8DFC-41A3-B25D-2775746D3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3508</Characters>
  <Application>Microsoft Office Word</Application>
  <DocSecurity>0</DocSecurity>
  <PresentationFormat>15|.DOCX</PresentationFormat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 - Exhibit D USA (DRAFT)  (SLA - Exhibit D USA (DRAFT).docx.1)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 - Exhibit D USA (DRAFT)  (SLA - Exhibit D USA (DRAFT).docx.1)</dc:title>
  <dc:subject>SLA - Exhibit D USA (DRAFT).1/Font=8</dc:subject>
  <dc:creator>Warren Allen</dc:creator>
  <cp:keywords/>
  <cp:lastModifiedBy>Kathleen Dunphy</cp:lastModifiedBy>
  <cp:revision>7</cp:revision>
  <cp:lastPrinted>2016-01-12T13:42:00Z</cp:lastPrinted>
  <dcterms:created xsi:type="dcterms:W3CDTF">2026-02-17T16:36:00Z</dcterms:created>
  <dcterms:modified xsi:type="dcterms:W3CDTF">2026-03-16T07:58:00Z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0x010100613C37F4EF78984494F5FF073FB9C25E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