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E6275" w14:textId="77777777" w:rsidR="00307E05" w:rsidRDefault="00000000" w:rsidP="00C24D26">
      <w:pPr>
        <w:pageBreakBefore/>
        <w:spacing w:before="750" w:after="0" w:line="240" w:lineRule="auto"/>
        <w:jc w:val="center"/>
      </w:pPr>
      <w:r>
        <w:rPr>
          <w:rFonts w:ascii="Times" w:hAnsi="Times"/>
          <w:b/>
          <w:color w:val="000000"/>
          <w:sz w:val="21"/>
        </w:rPr>
        <w:t>SAAS LICENSE AGREEMENT</w:t>
      </w:r>
    </w:p>
    <w:p w14:paraId="1693E904" w14:textId="77777777" w:rsidR="00307E05" w:rsidRDefault="00000000">
      <w:pPr>
        <w:spacing w:after="0" w:line="240" w:lineRule="auto"/>
        <w:jc w:val="center"/>
      </w:pPr>
      <w:r>
        <w:rPr>
          <w:rFonts w:ascii="Times" w:hAnsi="Times"/>
          <w:color w:val="000000"/>
          <w:sz w:val="24"/>
        </w:rPr>
        <w:t> </w:t>
      </w:r>
    </w:p>
    <w:p w14:paraId="435EEF02" w14:textId="4556A5B4" w:rsidR="00307E05" w:rsidRDefault="00000000">
      <w:pPr>
        <w:spacing w:after="0" w:line="240" w:lineRule="auto"/>
        <w:jc w:val="both"/>
      </w:pPr>
      <w:r>
        <w:rPr>
          <w:rFonts w:ascii="Times" w:hAnsi="Times"/>
          <w:color w:val="000000"/>
          <w:sz w:val="21"/>
        </w:rPr>
        <w:t>This SaaS License Agreement, including its exhibits (“</w:t>
      </w:r>
      <w:r>
        <w:rPr>
          <w:rFonts w:ascii="Times" w:hAnsi="Times"/>
          <w:b/>
          <w:color w:val="000000"/>
          <w:sz w:val="21"/>
        </w:rPr>
        <w:t>Agreement</w:t>
      </w:r>
      <w:r>
        <w:rPr>
          <w:rFonts w:ascii="Times" w:hAnsi="Times"/>
          <w:color w:val="000000"/>
          <w:sz w:val="21"/>
        </w:rPr>
        <w:t>”) is entered into on ______________ (“</w:t>
      </w:r>
      <w:r>
        <w:rPr>
          <w:rFonts w:ascii="Times" w:hAnsi="Times"/>
          <w:b/>
          <w:color w:val="000000"/>
          <w:sz w:val="21"/>
        </w:rPr>
        <w:t>Effective Date</w:t>
      </w:r>
      <w:r>
        <w:rPr>
          <w:rFonts w:ascii="Times" w:hAnsi="Times"/>
          <w:color w:val="000000"/>
          <w:sz w:val="21"/>
        </w:rPr>
        <w:t>”), by and between Cyera US Inc.,</w:t>
      </w:r>
      <w:r w:rsidR="004E0F65">
        <w:rPr>
          <w:rFonts w:ascii="Times" w:hAnsi="Times"/>
          <w:color w:val="000000"/>
          <w:sz w:val="21"/>
        </w:rPr>
        <w:t xml:space="preserve"> </w:t>
      </w:r>
      <w:r>
        <w:rPr>
          <w:rFonts w:ascii="Times" w:hAnsi="Times"/>
          <w:color w:val="000000"/>
          <w:sz w:val="21"/>
        </w:rPr>
        <w:t xml:space="preserve">a company incorporated under the laws of the State of Delaware, having its principal place of business at </w:t>
      </w:r>
      <w:r w:rsidR="004E0F65">
        <w:rPr>
          <w:rFonts w:ascii="Times" w:hAnsi="Times"/>
          <w:color w:val="000000"/>
          <w:sz w:val="21"/>
        </w:rPr>
        <w:t>500 7</w:t>
      </w:r>
      <w:r w:rsidR="004E0F65" w:rsidRPr="004E0F65">
        <w:rPr>
          <w:rFonts w:ascii="Times" w:hAnsi="Times"/>
          <w:color w:val="000000"/>
          <w:sz w:val="21"/>
          <w:vertAlign w:val="superscript"/>
        </w:rPr>
        <w:t>th</w:t>
      </w:r>
      <w:r w:rsidR="004E0F65">
        <w:rPr>
          <w:rFonts w:ascii="Times" w:hAnsi="Times"/>
          <w:color w:val="000000"/>
          <w:sz w:val="21"/>
        </w:rPr>
        <w:t xml:space="preserve"> Ave, New York, NY 10018</w:t>
      </w:r>
      <w:r>
        <w:rPr>
          <w:rFonts w:ascii="Times" w:hAnsi="Times"/>
          <w:color w:val="000000"/>
          <w:sz w:val="21"/>
        </w:rPr>
        <w:t xml:space="preserve"> (“</w:t>
      </w:r>
      <w:r>
        <w:rPr>
          <w:rFonts w:ascii="Times" w:hAnsi="Times"/>
          <w:b/>
          <w:color w:val="000000"/>
          <w:sz w:val="21"/>
        </w:rPr>
        <w:t>Company</w:t>
      </w:r>
      <w:r>
        <w:rPr>
          <w:rFonts w:ascii="Times" w:hAnsi="Times"/>
          <w:color w:val="000000"/>
          <w:sz w:val="21"/>
        </w:rPr>
        <w:t>”) and “</w:t>
      </w:r>
      <w:r w:rsidR="00B15E6D">
        <w:rPr>
          <w:rFonts w:ascii="Times" w:hAnsi="Times"/>
          <w:color w:val="000000"/>
          <w:sz w:val="21"/>
        </w:rPr>
        <w:t>______</w:t>
      </w:r>
      <w:r w:rsidR="004E0F65">
        <w:rPr>
          <w:rFonts w:ascii="Times" w:hAnsi="Times"/>
          <w:color w:val="000000"/>
          <w:sz w:val="21"/>
        </w:rPr>
        <w:t>________</w:t>
      </w:r>
      <w:r w:rsidR="00B15E6D">
        <w:rPr>
          <w:rFonts w:ascii="Times" w:hAnsi="Times"/>
          <w:color w:val="000000"/>
          <w:sz w:val="21"/>
        </w:rPr>
        <w:t>__</w:t>
      </w:r>
      <w:r>
        <w:rPr>
          <w:rFonts w:ascii="Times" w:hAnsi="Times"/>
          <w:color w:val="000000"/>
          <w:sz w:val="21"/>
        </w:rPr>
        <w:t>” a company incorporated under the laws of the _________________ having its principal place of business at __________</w:t>
      </w:r>
      <w:r w:rsidR="004E0F65">
        <w:rPr>
          <w:rFonts w:ascii="Times" w:hAnsi="Times"/>
          <w:color w:val="000000"/>
          <w:sz w:val="21"/>
        </w:rPr>
        <w:t>__________________</w:t>
      </w:r>
      <w:r>
        <w:rPr>
          <w:rFonts w:ascii="Times" w:hAnsi="Times"/>
          <w:color w:val="000000"/>
          <w:sz w:val="21"/>
        </w:rPr>
        <w:t>__________ (“</w:t>
      </w:r>
      <w:r>
        <w:rPr>
          <w:rFonts w:ascii="Times" w:hAnsi="Times"/>
          <w:b/>
          <w:color w:val="000000"/>
          <w:sz w:val="21"/>
        </w:rPr>
        <w:t>Customer</w:t>
      </w:r>
      <w:r>
        <w:rPr>
          <w:rFonts w:ascii="Times" w:hAnsi="Times"/>
          <w:color w:val="000000"/>
          <w:sz w:val="21"/>
        </w:rPr>
        <w:t>”) (each, a “</w:t>
      </w:r>
      <w:r>
        <w:rPr>
          <w:rFonts w:ascii="Times" w:hAnsi="Times"/>
          <w:b/>
          <w:color w:val="000000"/>
          <w:sz w:val="21"/>
        </w:rPr>
        <w:t>Party</w:t>
      </w:r>
      <w:r>
        <w:rPr>
          <w:rFonts w:ascii="Times" w:hAnsi="Times"/>
          <w:color w:val="000000"/>
          <w:sz w:val="21"/>
        </w:rPr>
        <w:t>” and collectively, the “</w:t>
      </w:r>
      <w:r>
        <w:rPr>
          <w:rFonts w:ascii="Times" w:hAnsi="Times"/>
          <w:b/>
          <w:color w:val="000000"/>
          <w:sz w:val="21"/>
        </w:rPr>
        <w:t>Parties</w:t>
      </w:r>
      <w:r>
        <w:rPr>
          <w:rFonts w:ascii="Times" w:hAnsi="Times"/>
          <w:color w:val="000000"/>
          <w:sz w:val="21"/>
        </w:rPr>
        <w:t>”). Customer may use Software (as defined below) subject to the terms below.</w:t>
      </w:r>
    </w:p>
    <w:p w14:paraId="2C03EE2E" w14:textId="77777777" w:rsidR="00307E05" w:rsidRDefault="00000000">
      <w:pPr>
        <w:spacing w:after="0" w:line="240" w:lineRule="auto"/>
      </w:pPr>
      <w:r>
        <w:rPr>
          <w:rFonts w:ascii="Times" w:hAnsi="Times"/>
          <w:color w:val="000000"/>
          <w:sz w:val="24"/>
        </w:rPr>
        <w:t> </w:t>
      </w:r>
    </w:p>
    <w:p w14:paraId="2DD51502" w14:textId="77777777" w:rsidR="00307E05" w:rsidRDefault="00000000">
      <w:pPr>
        <w:spacing w:after="0" w:line="240" w:lineRule="auto"/>
        <w:jc w:val="both"/>
      </w:pPr>
      <w:r>
        <w:rPr>
          <w:rFonts w:ascii="Times" w:hAnsi="Times"/>
          <w:color w:val="000000"/>
          <w:sz w:val="21"/>
        </w:rPr>
        <w:t xml:space="preserve">If Customer has purchased the license granted hereunder </w:t>
      </w:r>
      <w:proofErr w:type="gramStart"/>
      <w:r>
        <w:rPr>
          <w:rFonts w:ascii="Times" w:hAnsi="Times"/>
          <w:color w:val="000000"/>
          <w:sz w:val="21"/>
        </w:rPr>
        <w:t>from a partner, reseller or distributor authorized by the Company (“</w:t>
      </w:r>
      <w:r>
        <w:rPr>
          <w:rFonts w:ascii="Times" w:hAnsi="Times"/>
          <w:b/>
          <w:color w:val="000000"/>
          <w:sz w:val="21"/>
        </w:rPr>
        <w:t>Partner</w:t>
      </w:r>
      <w:r>
        <w:rPr>
          <w:rFonts w:ascii="Times" w:hAnsi="Times"/>
          <w:color w:val="000000"/>
          <w:sz w:val="21"/>
        </w:rPr>
        <w:t>”),</w:t>
      </w:r>
      <w:proofErr w:type="gramEnd"/>
      <w:r>
        <w:rPr>
          <w:rFonts w:ascii="Times" w:hAnsi="Times"/>
          <w:color w:val="000000"/>
          <w:sz w:val="21"/>
        </w:rPr>
        <w:t xml:space="preserve"> to the extent there is any conflict between this Agreement and the agreement entered between Customer and the respective Partner, including any purchase order (“</w:t>
      </w:r>
      <w:r>
        <w:rPr>
          <w:rFonts w:ascii="Times" w:hAnsi="Times"/>
          <w:b/>
          <w:color w:val="000000"/>
          <w:sz w:val="21"/>
        </w:rPr>
        <w:t>Partner Order Form</w:t>
      </w:r>
      <w:r>
        <w:rPr>
          <w:rFonts w:ascii="Times" w:hAnsi="Times"/>
          <w:color w:val="000000"/>
          <w:sz w:val="21"/>
        </w:rPr>
        <w:t xml:space="preserve">”), then, as between Customer and Company, this Agreement shall prevail. Any rights granted to you in such Partner Order Form which are not contained in this </w:t>
      </w:r>
      <w:proofErr w:type="gramStart"/>
      <w:r>
        <w:rPr>
          <w:rFonts w:ascii="Times" w:hAnsi="Times"/>
          <w:color w:val="000000"/>
          <w:sz w:val="21"/>
        </w:rPr>
        <w:t>Agreement,</w:t>
      </w:r>
      <w:proofErr w:type="gramEnd"/>
      <w:r>
        <w:rPr>
          <w:rFonts w:ascii="Times" w:hAnsi="Times"/>
          <w:color w:val="000000"/>
          <w:sz w:val="21"/>
        </w:rPr>
        <w:t xml:space="preserve"> apply only in connection with such Partner. In that case, you must seek redress or </w:t>
      </w:r>
      <w:proofErr w:type="gramStart"/>
      <w:r>
        <w:rPr>
          <w:rFonts w:ascii="Times" w:hAnsi="Times"/>
          <w:color w:val="000000"/>
          <w:sz w:val="21"/>
        </w:rPr>
        <w:t>realization</w:t>
      </w:r>
      <w:proofErr w:type="gramEnd"/>
      <w:r>
        <w:rPr>
          <w:rFonts w:ascii="Times" w:hAnsi="Times"/>
          <w:color w:val="000000"/>
          <w:sz w:val="21"/>
        </w:rPr>
        <w:t xml:space="preserve"> or enforcement of such rights solely with such Partner and not the Company.</w:t>
      </w:r>
    </w:p>
    <w:p w14:paraId="6293AD57" w14:textId="77777777" w:rsidR="00307E05" w:rsidRDefault="00000000">
      <w:pPr>
        <w:spacing w:after="0" w:line="240" w:lineRule="auto"/>
      </w:pPr>
      <w:r>
        <w:rPr>
          <w:rFonts w:ascii="Times" w:hAnsi="Times"/>
          <w:color w:val="000000"/>
          <w:sz w:val="24"/>
        </w:rPr>
        <w:t> </w:t>
      </w:r>
    </w:p>
    <w:tbl>
      <w:tblPr>
        <w:tblW w:w="0" w:type="auto"/>
        <w:tblInd w:w="10" w:type="dxa"/>
        <w:tblLayout w:type="fixed"/>
        <w:tblCellMar>
          <w:left w:w="10" w:type="dxa"/>
          <w:right w:w="10" w:type="dxa"/>
        </w:tblCellMar>
        <w:tblLook w:val="04A0" w:firstRow="1" w:lastRow="0" w:firstColumn="1" w:lastColumn="0" w:noHBand="0" w:noVBand="1"/>
      </w:tblPr>
      <w:tblGrid>
        <w:gridCol w:w="540"/>
        <w:gridCol w:w="10260"/>
      </w:tblGrid>
      <w:tr w:rsidR="00307E05" w14:paraId="7D26C276" w14:textId="77777777">
        <w:tc>
          <w:tcPr>
            <w:tcW w:w="540" w:type="dxa"/>
            <w:tcMar>
              <w:right w:w="75" w:type="dxa"/>
            </w:tcMar>
          </w:tcPr>
          <w:p w14:paraId="566DC49C" w14:textId="77777777" w:rsidR="00307E05" w:rsidRDefault="00000000">
            <w:pPr>
              <w:spacing w:after="0" w:line="240" w:lineRule="auto"/>
            </w:pPr>
            <w:r>
              <w:rPr>
                <w:rFonts w:ascii="Times" w:hAnsi="Times"/>
                <w:color w:val="000000"/>
                <w:sz w:val="20"/>
              </w:rPr>
              <w:t>1.</w:t>
            </w:r>
          </w:p>
        </w:tc>
        <w:tc>
          <w:tcPr>
            <w:tcW w:w="10260" w:type="dxa"/>
          </w:tcPr>
          <w:p w14:paraId="4C1C84FD" w14:textId="77777777" w:rsidR="00307E05" w:rsidRDefault="00000000">
            <w:pPr>
              <w:spacing w:after="0" w:line="240" w:lineRule="auto"/>
            </w:pPr>
            <w:r>
              <w:rPr>
                <w:rFonts w:ascii="Times" w:hAnsi="Times"/>
                <w:b/>
                <w:color w:val="000000"/>
                <w:sz w:val="20"/>
              </w:rPr>
              <w:t>License</w:t>
            </w:r>
            <w:r>
              <w:rPr>
                <w:rFonts w:ascii="Times" w:hAnsi="Times"/>
                <w:color w:val="000000"/>
                <w:sz w:val="20"/>
              </w:rPr>
              <w:t>. Subject to the terms and conditions of this Agreement, Company hereby grants Customer a limited, worldwide, non-exclusive, non-sublicensable, non-transferable and revocable right and license to install, remotely access (i.e. on a SaaS basis) and/or use (as the case may be) the Company’s software solution (“</w:t>
            </w:r>
            <w:r>
              <w:rPr>
                <w:rFonts w:ascii="Times" w:hAnsi="Times"/>
                <w:b/>
                <w:color w:val="000000"/>
                <w:sz w:val="20"/>
              </w:rPr>
              <w:t>Software</w:t>
            </w:r>
            <w:r>
              <w:rPr>
                <w:rFonts w:ascii="Times" w:hAnsi="Times"/>
                <w:color w:val="000000"/>
                <w:sz w:val="20"/>
              </w:rPr>
              <w:t xml:space="preserve">”) during the Term (as defined below), solely </w:t>
            </w:r>
            <w:proofErr w:type="gramStart"/>
            <w:r>
              <w:rPr>
                <w:rFonts w:ascii="Times" w:hAnsi="Times"/>
                <w:color w:val="000000"/>
                <w:sz w:val="20"/>
              </w:rPr>
              <w:t>for  Customer’s</w:t>
            </w:r>
            <w:proofErr w:type="gramEnd"/>
            <w:r>
              <w:rPr>
                <w:rFonts w:ascii="Times" w:hAnsi="Times"/>
                <w:color w:val="000000"/>
                <w:sz w:val="20"/>
              </w:rPr>
              <w:t xml:space="preserve">  internal  purposes.  </w:t>
            </w:r>
            <w:proofErr w:type="gramStart"/>
            <w:r>
              <w:rPr>
                <w:rFonts w:ascii="Times" w:hAnsi="Times"/>
                <w:color w:val="000000"/>
                <w:sz w:val="20"/>
              </w:rPr>
              <w:t>Unless  otherwise</w:t>
            </w:r>
            <w:proofErr w:type="gramEnd"/>
            <w:r>
              <w:rPr>
                <w:rFonts w:ascii="Times" w:hAnsi="Times"/>
                <w:color w:val="000000"/>
                <w:sz w:val="20"/>
              </w:rPr>
              <w:t xml:space="preserve">  indicated,  the  term  “</w:t>
            </w:r>
            <w:r>
              <w:rPr>
                <w:rFonts w:ascii="Times" w:hAnsi="Times"/>
                <w:b/>
                <w:color w:val="000000"/>
                <w:sz w:val="20"/>
              </w:rPr>
              <w:t>Software</w:t>
            </w:r>
            <w:r>
              <w:rPr>
                <w:rFonts w:ascii="Times" w:hAnsi="Times"/>
                <w:color w:val="000000"/>
                <w:sz w:val="20"/>
              </w:rPr>
              <w:t>”  also  includes  any  appliance  and  any manual or documentation (“</w:t>
            </w:r>
            <w:r>
              <w:rPr>
                <w:rFonts w:ascii="Times" w:hAnsi="Times"/>
                <w:b/>
                <w:color w:val="000000"/>
                <w:sz w:val="20"/>
              </w:rPr>
              <w:t>Documentation</w:t>
            </w:r>
            <w:r>
              <w:rPr>
                <w:rFonts w:ascii="Times" w:hAnsi="Times"/>
                <w:color w:val="000000"/>
                <w:sz w:val="20"/>
              </w:rPr>
              <w:t>”) provided or made available to Customer in connection with the operation of the  Software.  </w:t>
            </w:r>
            <w:proofErr w:type="gramStart"/>
            <w:r>
              <w:rPr>
                <w:rFonts w:ascii="Times" w:hAnsi="Times"/>
                <w:color w:val="000000"/>
                <w:sz w:val="20"/>
              </w:rPr>
              <w:t>Customer  may</w:t>
            </w:r>
            <w:proofErr w:type="gramEnd"/>
            <w:r>
              <w:rPr>
                <w:rFonts w:ascii="Times" w:hAnsi="Times"/>
                <w:color w:val="000000"/>
                <w:sz w:val="20"/>
              </w:rPr>
              <w:t xml:space="preserve">  only  use  the  Software  in  accordance  with  the  Documentation,  subject  to  the  use  limitations indicated in </w:t>
            </w:r>
            <w:r>
              <w:rPr>
                <w:rFonts w:ascii="Times" w:hAnsi="Times"/>
                <w:b/>
                <w:color w:val="000000"/>
                <w:sz w:val="20"/>
                <w:u w:val="single" w:color="000000"/>
              </w:rPr>
              <w:t>Exhibit A</w:t>
            </w:r>
            <w:r>
              <w:rPr>
                <w:rFonts w:ascii="Times" w:hAnsi="Times"/>
                <w:color w:val="000000"/>
                <w:sz w:val="20"/>
              </w:rPr>
              <w:t xml:space="preserve"> and applicable laws and regulations. Customer shall be solely responsible for providing all equipment, </w:t>
            </w:r>
            <w:proofErr w:type="gramStart"/>
            <w:r>
              <w:rPr>
                <w:rFonts w:ascii="Times" w:hAnsi="Times"/>
                <w:color w:val="000000"/>
                <w:sz w:val="20"/>
              </w:rPr>
              <w:t>systems,  assets</w:t>
            </w:r>
            <w:proofErr w:type="gramEnd"/>
            <w:r>
              <w:rPr>
                <w:rFonts w:ascii="Times" w:hAnsi="Times"/>
                <w:color w:val="000000"/>
                <w:sz w:val="20"/>
              </w:rPr>
              <w:t>,  access,  and  ancillary  goods  and  services  needed  to  access  and  use  the  Software,  for  ensuring  their compatibility with the Software.</w:t>
            </w:r>
          </w:p>
        </w:tc>
      </w:tr>
      <w:tr w:rsidR="00307E05" w14:paraId="52607F37" w14:textId="77777777">
        <w:tc>
          <w:tcPr>
            <w:tcW w:w="540" w:type="dxa"/>
            <w:tcMar>
              <w:right w:w="75" w:type="dxa"/>
            </w:tcMar>
          </w:tcPr>
          <w:p w14:paraId="52FF1FED" w14:textId="77777777" w:rsidR="00307E05" w:rsidRDefault="00000000">
            <w:pPr>
              <w:spacing w:after="0" w:line="240" w:lineRule="auto"/>
            </w:pPr>
            <w:r>
              <w:rPr>
                <w:rFonts w:ascii="Times" w:hAnsi="Times"/>
                <w:color w:val="000000"/>
                <w:sz w:val="20"/>
              </w:rPr>
              <w:t>2.</w:t>
            </w:r>
          </w:p>
        </w:tc>
        <w:tc>
          <w:tcPr>
            <w:tcW w:w="10260" w:type="dxa"/>
          </w:tcPr>
          <w:p w14:paraId="2078B911" w14:textId="77777777" w:rsidR="00307E05" w:rsidRDefault="00000000">
            <w:pPr>
              <w:spacing w:after="0" w:line="240" w:lineRule="auto"/>
            </w:pPr>
            <w:r>
              <w:rPr>
                <w:rFonts w:ascii="Times" w:hAnsi="Times"/>
                <w:b/>
                <w:color w:val="000000"/>
                <w:sz w:val="20"/>
              </w:rPr>
              <w:t>Services</w:t>
            </w:r>
          </w:p>
        </w:tc>
      </w:tr>
      <w:tr w:rsidR="00307E05" w14:paraId="17DF2774" w14:textId="77777777">
        <w:tc>
          <w:tcPr>
            <w:tcW w:w="540" w:type="dxa"/>
            <w:tcMar>
              <w:right w:w="75" w:type="dxa"/>
            </w:tcMar>
          </w:tcPr>
          <w:p w14:paraId="5AFD4A1B" w14:textId="77777777" w:rsidR="00307E05" w:rsidRDefault="00000000">
            <w:pPr>
              <w:spacing w:after="0" w:line="240" w:lineRule="auto"/>
            </w:pPr>
            <w:r>
              <w:rPr>
                <w:rFonts w:ascii="Times" w:hAnsi="Times"/>
                <w:color w:val="000000"/>
                <w:sz w:val="20"/>
              </w:rPr>
              <w:t>2.1</w:t>
            </w:r>
          </w:p>
        </w:tc>
        <w:tc>
          <w:tcPr>
            <w:tcW w:w="10260" w:type="dxa"/>
          </w:tcPr>
          <w:p w14:paraId="4210C194" w14:textId="77777777" w:rsidR="00307E05" w:rsidRDefault="00000000">
            <w:pPr>
              <w:spacing w:after="0" w:line="240" w:lineRule="auto"/>
            </w:pPr>
            <w:r>
              <w:rPr>
                <w:rFonts w:ascii="Times" w:hAnsi="Times"/>
                <w:color w:val="000000"/>
                <w:sz w:val="20"/>
              </w:rPr>
              <w:t xml:space="preserve">During the Term of this Agreement, Company will provide customer technical support for the Services during Company’s normal working hours (Mon – Fri, 9:00 AM – 6:00 PM PST time). The </w:t>
            </w:r>
            <w:r>
              <w:rPr>
                <w:rFonts w:ascii="Times" w:hAnsi="Times"/>
                <w:b/>
                <w:color w:val="000000"/>
                <w:sz w:val="20"/>
              </w:rPr>
              <w:t xml:space="preserve">Software, any services detailed in </w:t>
            </w:r>
            <w:r>
              <w:rPr>
                <w:rFonts w:ascii="Times" w:hAnsi="Times"/>
                <w:b/>
                <w:color w:val="000000"/>
                <w:sz w:val="20"/>
                <w:u w:val="single" w:color="000000"/>
              </w:rPr>
              <w:t>Exhibit A</w:t>
            </w:r>
            <w:r>
              <w:rPr>
                <w:rFonts w:ascii="Times" w:hAnsi="Times"/>
                <w:b/>
                <w:color w:val="000000"/>
                <w:sz w:val="20"/>
              </w:rPr>
              <w:t>, any Professional Services (as defined below) and the services provided under this section</w:t>
            </w:r>
            <w:r>
              <w:rPr>
                <w:rFonts w:ascii="Times" w:hAnsi="Times"/>
                <w:color w:val="000000"/>
                <w:sz w:val="20"/>
              </w:rPr>
              <w:t xml:space="preserve"> shall be referred to as the “</w:t>
            </w:r>
            <w:r>
              <w:rPr>
                <w:rFonts w:ascii="Times" w:hAnsi="Times"/>
                <w:b/>
                <w:color w:val="000000"/>
                <w:sz w:val="20"/>
              </w:rPr>
              <w:t>Services</w:t>
            </w:r>
            <w:r>
              <w:rPr>
                <w:rFonts w:ascii="Times" w:hAnsi="Times"/>
                <w:color w:val="000000"/>
                <w:sz w:val="20"/>
              </w:rPr>
              <w:t>”).</w:t>
            </w:r>
          </w:p>
        </w:tc>
      </w:tr>
      <w:tr w:rsidR="00307E05" w14:paraId="0F36F256" w14:textId="77777777">
        <w:tc>
          <w:tcPr>
            <w:tcW w:w="540" w:type="dxa"/>
            <w:tcMar>
              <w:right w:w="75" w:type="dxa"/>
            </w:tcMar>
          </w:tcPr>
          <w:p w14:paraId="66F95B10" w14:textId="77777777" w:rsidR="00307E05" w:rsidRDefault="00000000">
            <w:pPr>
              <w:spacing w:after="0" w:line="240" w:lineRule="auto"/>
            </w:pPr>
            <w:r>
              <w:rPr>
                <w:rFonts w:ascii="Times" w:hAnsi="Times"/>
                <w:color w:val="000000"/>
                <w:sz w:val="20"/>
              </w:rPr>
              <w:t>2.2</w:t>
            </w:r>
          </w:p>
        </w:tc>
        <w:tc>
          <w:tcPr>
            <w:tcW w:w="10260" w:type="dxa"/>
          </w:tcPr>
          <w:p w14:paraId="0727716C" w14:textId="77777777" w:rsidR="00307E05" w:rsidRDefault="00000000">
            <w:pPr>
              <w:spacing w:after="0" w:line="240" w:lineRule="auto"/>
            </w:pPr>
            <w:r>
              <w:rPr>
                <w:rFonts w:ascii="Times" w:hAnsi="Times"/>
                <w:color w:val="000000"/>
                <w:sz w:val="20"/>
              </w:rPr>
              <w:t>The Software may be accessed solely by Customer’s employees who are explicitly authorized by Customer to access and use the Software (each, a “</w:t>
            </w:r>
            <w:r>
              <w:rPr>
                <w:rFonts w:ascii="Times" w:hAnsi="Times"/>
                <w:b/>
                <w:color w:val="000000"/>
                <w:sz w:val="20"/>
              </w:rPr>
              <w:t>User</w:t>
            </w:r>
            <w:r>
              <w:rPr>
                <w:rFonts w:ascii="Times" w:hAnsi="Times"/>
                <w:color w:val="000000"/>
                <w:sz w:val="20"/>
              </w:rPr>
              <w:t xml:space="preserve">”). Customer shall immediately report any unauthorized access or use of the Software to </w:t>
            </w:r>
            <w:proofErr w:type="gramStart"/>
            <w:r>
              <w:rPr>
                <w:rFonts w:ascii="Times" w:hAnsi="Times"/>
                <w:color w:val="000000"/>
                <w:sz w:val="20"/>
              </w:rPr>
              <w:t>Company</w:t>
            </w:r>
            <w:proofErr w:type="gramEnd"/>
            <w:r>
              <w:rPr>
                <w:rFonts w:ascii="Times" w:hAnsi="Times"/>
                <w:color w:val="000000"/>
                <w:sz w:val="20"/>
              </w:rPr>
              <w:t xml:space="preserve">. </w:t>
            </w:r>
            <w:proofErr w:type="gramStart"/>
            <w:r>
              <w:rPr>
                <w:rFonts w:ascii="Times" w:hAnsi="Times"/>
                <w:color w:val="000000"/>
                <w:sz w:val="20"/>
              </w:rPr>
              <w:t>In order to</w:t>
            </w:r>
            <w:proofErr w:type="gramEnd"/>
            <w:r>
              <w:rPr>
                <w:rFonts w:ascii="Times" w:hAnsi="Times"/>
                <w:color w:val="000000"/>
                <w:sz w:val="20"/>
              </w:rPr>
              <w:t xml:space="preserve"> access the Software, Customer and/or its Users may be required to set up an administrative account with Company (“</w:t>
            </w:r>
            <w:r>
              <w:rPr>
                <w:rFonts w:ascii="Times" w:hAnsi="Times"/>
                <w:b/>
                <w:color w:val="000000"/>
                <w:sz w:val="20"/>
              </w:rPr>
              <w:t>Account</w:t>
            </w:r>
            <w:r>
              <w:rPr>
                <w:rFonts w:ascii="Times" w:hAnsi="Times"/>
                <w:color w:val="000000"/>
                <w:sz w:val="20"/>
              </w:rPr>
              <w:t xml:space="preserve">”). </w:t>
            </w:r>
            <w:proofErr w:type="gramStart"/>
            <w:r>
              <w:rPr>
                <w:rFonts w:ascii="Times" w:hAnsi="Times"/>
                <w:color w:val="000000"/>
                <w:sz w:val="20"/>
              </w:rPr>
              <w:t>Customer</w:t>
            </w:r>
            <w:proofErr w:type="gramEnd"/>
            <w:r>
              <w:rPr>
                <w:rFonts w:ascii="Times" w:hAnsi="Times"/>
                <w:color w:val="000000"/>
                <w:sz w:val="20"/>
              </w:rPr>
              <w:t xml:space="preserve"> warrants and represents that all information submitted during the registration process is, and will thereafter remain, complete and accurate. Customer shall be responsible and liable for all activities of its Users and all activities that occur under or in its Account. Customer will require that all Users keep their user ID and password information strictly confidential.</w:t>
            </w:r>
          </w:p>
        </w:tc>
      </w:tr>
      <w:tr w:rsidR="00307E05" w14:paraId="1BF71141" w14:textId="77777777">
        <w:tc>
          <w:tcPr>
            <w:tcW w:w="540" w:type="dxa"/>
            <w:tcMar>
              <w:right w:w="75" w:type="dxa"/>
            </w:tcMar>
          </w:tcPr>
          <w:p w14:paraId="49FB8643" w14:textId="77777777" w:rsidR="00307E05" w:rsidRDefault="00000000">
            <w:pPr>
              <w:spacing w:after="0" w:line="240" w:lineRule="auto"/>
            </w:pPr>
            <w:r>
              <w:rPr>
                <w:rFonts w:ascii="Times" w:hAnsi="Times"/>
                <w:color w:val="000000"/>
                <w:sz w:val="20"/>
              </w:rPr>
              <w:t>3.</w:t>
            </w:r>
          </w:p>
        </w:tc>
        <w:tc>
          <w:tcPr>
            <w:tcW w:w="10260" w:type="dxa"/>
          </w:tcPr>
          <w:p w14:paraId="515A9AF2" w14:textId="77777777" w:rsidR="00307E05" w:rsidRDefault="00000000">
            <w:pPr>
              <w:spacing w:after="0" w:line="240" w:lineRule="auto"/>
            </w:pPr>
            <w:r>
              <w:rPr>
                <w:rFonts w:ascii="Times" w:hAnsi="Times"/>
                <w:b/>
                <w:color w:val="000000"/>
                <w:sz w:val="20"/>
              </w:rPr>
              <w:t>Subscription Fees</w:t>
            </w:r>
          </w:p>
        </w:tc>
      </w:tr>
      <w:tr w:rsidR="00307E05" w14:paraId="30589680" w14:textId="77777777">
        <w:tc>
          <w:tcPr>
            <w:tcW w:w="540" w:type="dxa"/>
            <w:tcMar>
              <w:right w:w="75" w:type="dxa"/>
            </w:tcMar>
          </w:tcPr>
          <w:p w14:paraId="705DAE32" w14:textId="77777777" w:rsidR="00307E05" w:rsidRDefault="00000000">
            <w:pPr>
              <w:spacing w:after="0" w:line="240" w:lineRule="auto"/>
            </w:pPr>
            <w:r>
              <w:rPr>
                <w:rFonts w:ascii="Times" w:hAnsi="Times"/>
                <w:color w:val="000000"/>
                <w:sz w:val="20"/>
              </w:rPr>
              <w:t>3.1</w:t>
            </w:r>
          </w:p>
        </w:tc>
        <w:tc>
          <w:tcPr>
            <w:tcW w:w="10260" w:type="dxa"/>
          </w:tcPr>
          <w:p w14:paraId="54F0AE39" w14:textId="77777777" w:rsidR="00307E05" w:rsidRDefault="00000000">
            <w:pPr>
              <w:spacing w:after="0" w:line="240" w:lineRule="auto"/>
            </w:pPr>
            <w:r>
              <w:rPr>
                <w:rFonts w:ascii="Times" w:hAnsi="Times"/>
                <w:color w:val="000000"/>
                <w:sz w:val="20"/>
              </w:rPr>
              <w:t>The Services are conditioned on Customer’s payment in full of the applicable fees. The fees for the Initial Term are as set forth in </w:t>
            </w:r>
            <w:r>
              <w:rPr>
                <w:rFonts w:ascii="Times" w:hAnsi="Times"/>
                <w:b/>
                <w:color w:val="000000"/>
                <w:sz w:val="20"/>
                <w:u w:val="single" w:color="000000"/>
              </w:rPr>
              <w:t>Exhibit A</w:t>
            </w:r>
            <w:r>
              <w:rPr>
                <w:rFonts w:ascii="Times" w:hAnsi="Times"/>
                <w:color w:val="000000"/>
                <w:sz w:val="20"/>
              </w:rPr>
              <w:t xml:space="preserve">. Unless otherwise specified in </w:t>
            </w:r>
            <w:r>
              <w:rPr>
                <w:rFonts w:ascii="Times" w:hAnsi="Times"/>
                <w:b/>
                <w:color w:val="000000"/>
                <w:sz w:val="20"/>
                <w:u w:val="single" w:color="000000"/>
              </w:rPr>
              <w:t>Exhibit A</w:t>
            </w:r>
            <w:r>
              <w:rPr>
                <w:rFonts w:ascii="Times" w:hAnsi="Times"/>
                <w:color w:val="000000"/>
                <w:sz w:val="20"/>
              </w:rPr>
              <w:t>: (</w:t>
            </w:r>
            <w:proofErr w:type="spellStart"/>
            <w:r>
              <w:rPr>
                <w:rFonts w:ascii="Times" w:hAnsi="Times"/>
                <w:color w:val="000000"/>
                <w:sz w:val="20"/>
              </w:rPr>
              <w:t>i</w:t>
            </w:r>
            <w:proofErr w:type="spellEnd"/>
            <w:r>
              <w:rPr>
                <w:rFonts w:ascii="Times" w:hAnsi="Times"/>
                <w:color w:val="000000"/>
                <w:sz w:val="20"/>
              </w:rPr>
              <w:t xml:space="preserve">) Customer will pay all amounts due under this Agreement in U.S. Dollars; (ii) all amounts invoiced hereunder are due and payable within 30 days of the date of the invoice; and (iii) all fees and other amounts paid hereunder are non-refundable. Any amount not paid when required to be paid hereunder shall accrue interest </w:t>
            </w:r>
            <w:proofErr w:type="gramStart"/>
            <w:r>
              <w:rPr>
                <w:rFonts w:ascii="Times" w:hAnsi="Times"/>
                <w:color w:val="000000"/>
                <w:sz w:val="20"/>
              </w:rPr>
              <w:t>on a daily basis</w:t>
            </w:r>
            <w:proofErr w:type="gramEnd"/>
            <w:r>
              <w:rPr>
                <w:rFonts w:ascii="Times" w:hAnsi="Times"/>
                <w:color w:val="000000"/>
                <w:sz w:val="20"/>
              </w:rPr>
              <w:t xml:space="preserve"> until paid in full at the lesser of: (a) the rate of 1.5% per month; or (b) the highest amount permitted by applicable law. The fees payable under this Agreement shall be deemed to be exclusive of </w:t>
            </w:r>
            <w:proofErr w:type="gramStart"/>
            <w:r>
              <w:rPr>
                <w:rFonts w:ascii="Times" w:hAnsi="Times"/>
                <w:color w:val="000000"/>
                <w:sz w:val="20"/>
              </w:rPr>
              <w:t>any and all</w:t>
            </w:r>
            <w:proofErr w:type="gramEnd"/>
            <w:r>
              <w:rPr>
                <w:rFonts w:ascii="Times" w:hAnsi="Times"/>
                <w:color w:val="000000"/>
                <w:sz w:val="20"/>
              </w:rPr>
              <w:t xml:space="preserve"> value added, sales, use, good and services, property or other similar taxes and if such tax is applicable or chargeable, Customer shall pay to Company (in addition to and at the same time as paying the Fees) an amount equal to the amount of such tax. Company shall issue to Customer an invoice for the Fees and any additional taxes which shall be due and payable within 30 days of the date of the invoice.</w:t>
            </w:r>
          </w:p>
        </w:tc>
      </w:tr>
      <w:tr w:rsidR="00307E05" w14:paraId="3FF0B563" w14:textId="77777777">
        <w:tc>
          <w:tcPr>
            <w:tcW w:w="540" w:type="dxa"/>
            <w:tcMar>
              <w:right w:w="75" w:type="dxa"/>
            </w:tcMar>
          </w:tcPr>
          <w:p w14:paraId="51928584" w14:textId="77777777" w:rsidR="00307E05" w:rsidRDefault="00000000">
            <w:pPr>
              <w:spacing w:after="0" w:line="240" w:lineRule="auto"/>
            </w:pPr>
            <w:r>
              <w:rPr>
                <w:rFonts w:ascii="Times" w:hAnsi="Times"/>
                <w:color w:val="000000"/>
                <w:sz w:val="20"/>
              </w:rPr>
              <w:t>3.2</w:t>
            </w:r>
          </w:p>
        </w:tc>
        <w:tc>
          <w:tcPr>
            <w:tcW w:w="10260" w:type="dxa"/>
          </w:tcPr>
          <w:p w14:paraId="7D18EAB2" w14:textId="77777777" w:rsidR="00307E05" w:rsidRDefault="00000000">
            <w:pPr>
              <w:spacing w:after="0" w:line="240" w:lineRule="auto"/>
            </w:pPr>
            <w:r>
              <w:rPr>
                <w:rFonts w:ascii="Times" w:hAnsi="Times"/>
                <w:color w:val="000000"/>
                <w:sz w:val="20"/>
              </w:rPr>
              <w:t xml:space="preserve">If Customer purchased the license via a Partner, the Services are subject to the full payment of the applicable fees as set forth in the Partner Order Form between Customer and the respective Partner. All payments shall be made directly to </w:t>
            </w:r>
            <w:proofErr w:type="gramStart"/>
            <w:r>
              <w:rPr>
                <w:rFonts w:ascii="Times" w:hAnsi="Times"/>
                <w:color w:val="000000"/>
                <w:sz w:val="20"/>
              </w:rPr>
              <w:t>Partner</w:t>
            </w:r>
            <w:proofErr w:type="gramEnd"/>
            <w:r>
              <w:rPr>
                <w:rFonts w:ascii="Times" w:hAnsi="Times"/>
                <w:color w:val="000000"/>
                <w:sz w:val="20"/>
              </w:rPr>
              <w:t>, as agreed between Customer and Partner. If Customer is entitled to a refund under the terms and conditions of this Agreement, then, unless Company specifies otherwise, Company will refund any applicable fees to the Partner, and the Partner alone will be responsible for refunding the appropriate amounts to Customer.</w:t>
            </w:r>
          </w:p>
        </w:tc>
      </w:tr>
      <w:tr w:rsidR="00307E05" w14:paraId="22F42B5C" w14:textId="77777777">
        <w:tc>
          <w:tcPr>
            <w:tcW w:w="540" w:type="dxa"/>
            <w:tcMar>
              <w:right w:w="75" w:type="dxa"/>
            </w:tcMar>
          </w:tcPr>
          <w:p w14:paraId="106B6139" w14:textId="77777777" w:rsidR="00307E05" w:rsidRDefault="00000000">
            <w:pPr>
              <w:spacing w:after="0" w:line="240" w:lineRule="auto"/>
            </w:pPr>
            <w:r>
              <w:rPr>
                <w:rFonts w:ascii="Times" w:hAnsi="Times"/>
                <w:color w:val="000000"/>
                <w:sz w:val="20"/>
              </w:rPr>
              <w:t>4.</w:t>
            </w:r>
          </w:p>
        </w:tc>
        <w:tc>
          <w:tcPr>
            <w:tcW w:w="10260" w:type="dxa"/>
          </w:tcPr>
          <w:p w14:paraId="027D7B69" w14:textId="77777777" w:rsidR="00307E05" w:rsidRDefault="00000000">
            <w:pPr>
              <w:spacing w:after="0" w:line="240" w:lineRule="auto"/>
            </w:pPr>
            <w:r>
              <w:rPr>
                <w:rFonts w:ascii="Times" w:hAnsi="Times"/>
                <w:b/>
                <w:color w:val="000000"/>
                <w:sz w:val="20"/>
              </w:rPr>
              <w:t>Prohibited Uses</w:t>
            </w:r>
            <w:r>
              <w:rPr>
                <w:rFonts w:ascii="Times" w:hAnsi="Times"/>
                <w:color w:val="000000"/>
                <w:sz w:val="20"/>
              </w:rPr>
              <w:t>. Except as specifically permitted herein, without the prior written consent of Company, Customer must not, and shall not allow any User or any third party to, directly or indirectly: (</w:t>
            </w:r>
            <w:proofErr w:type="spellStart"/>
            <w:r>
              <w:rPr>
                <w:rFonts w:ascii="Times" w:hAnsi="Times"/>
                <w:color w:val="000000"/>
                <w:sz w:val="20"/>
              </w:rPr>
              <w:t>i</w:t>
            </w:r>
            <w:proofErr w:type="spellEnd"/>
            <w:r>
              <w:rPr>
                <w:rFonts w:ascii="Times" w:hAnsi="Times"/>
                <w:color w:val="000000"/>
                <w:sz w:val="20"/>
              </w:rPr>
              <w:t xml:space="preserve">) copy, modify, create derivative works of, make available or distribute, </w:t>
            </w:r>
            <w:proofErr w:type="spellStart"/>
            <w:r>
              <w:rPr>
                <w:rFonts w:ascii="Times" w:hAnsi="Times"/>
                <w:color w:val="000000"/>
                <w:sz w:val="20"/>
              </w:rPr>
              <w:t>publically</w:t>
            </w:r>
            <w:proofErr w:type="spellEnd"/>
            <w:r>
              <w:rPr>
                <w:rFonts w:ascii="Times" w:hAnsi="Times"/>
                <w:color w:val="000000"/>
                <w:sz w:val="20"/>
              </w:rPr>
              <w:t xml:space="preserve"> perform, or display any part of the Software (including by incorporation into its products), or use the Software to develop any service or product that is the same as (or substantially similar to) it; (ii) sell, license, lease, assign, transfer, pledge, rent, sublicense, or share Customer’s rights under this Agreement with any third party (including but not limited to offering the Software as part of a time-sharing, outsourcing or service bureau environment); (iii) use any “open source” or “copyleft software” in a manner that would require Company to disclose the source code of the Software to any third party; (iv) disclose the results of any testing or benchmarking of the Software to any third party; (v) disassemble, decompile, decrypt, reverse engineer, extract, or otherwise attempt to discover the Software’s source code or non-literal aspects (such as the underlying structure, sequence, organization, file formats, nonpublic APIs, ideas, or algorithms); (vi) remove or alter any trademarks or other proprietary right notices displayed on or in the Software; (vii) circumvent, disable or otherwise interfere </w:t>
            </w:r>
            <w:r>
              <w:rPr>
                <w:rFonts w:ascii="Times" w:hAnsi="Times"/>
                <w:color w:val="000000"/>
                <w:sz w:val="20"/>
              </w:rPr>
              <w:lastRenderedPageBreak/>
              <w:t>with security-related features of the Software or features that enforce use limitations; (viii) export, make available or use the Software in any manner prohibited by applicable laws; and/or (ix) store or transmit any malicious code (i.e., software viruses, Trojan horses, worms, robots, malware, spyware or other computer instructions, devices, or techniques that erase data or programming, infect, disrupt, damage, disable, or shut down a computer system or any component of such computer system) or other unlawful material in connection with the Software.</w:t>
            </w:r>
          </w:p>
        </w:tc>
      </w:tr>
      <w:tr w:rsidR="00307E05" w14:paraId="220AC77A" w14:textId="77777777">
        <w:tc>
          <w:tcPr>
            <w:tcW w:w="540" w:type="dxa"/>
            <w:tcMar>
              <w:right w:w="75" w:type="dxa"/>
            </w:tcMar>
          </w:tcPr>
          <w:p w14:paraId="0C303574" w14:textId="77777777" w:rsidR="00307E05" w:rsidRDefault="00000000">
            <w:pPr>
              <w:spacing w:after="0" w:line="240" w:lineRule="auto"/>
            </w:pPr>
            <w:r>
              <w:rPr>
                <w:rFonts w:ascii="Times" w:hAnsi="Times"/>
                <w:color w:val="000000"/>
                <w:sz w:val="20"/>
              </w:rPr>
              <w:lastRenderedPageBreak/>
              <w:t>5.</w:t>
            </w:r>
          </w:p>
        </w:tc>
        <w:tc>
          <w:tcPr>
            <w:tcW w:w="10260" w:type="dxa"/>
          </w:tcPr>
          <w:p w14:paraId="307F6321" w14:textId="77777777" w:rsidR="00307E05" w:rsidRDefault="00000000">
            <w:pPr>
              <w:spacing w:after="0" w:line="240" w:lineRule="auto"/>
            </w:pPr>
            <w:r>
              <w:rPr>
                <w:rFonts w:ascii="Times" w:hAnsi="Times"/>
                <w:b/>
                <w:color w:val="000000"/>
                <w:sz w:val="20"/>
              </w:rPr>
              <w:t>Personal Data</w:t>
            </w:r>
            <w:r>
              <w:rPr>
                <w:rFonts w:ascii="Times" w:hAnsi="Times"/>
                <w:color w:val="000000"/>
                <w:sz w:val="20"/>
              </w:rPr>
              <w:t>. To the extent that Customer needs a data processing agreement, Customer shall request Company to provide it with Company’s Data Processing Agreement (“DPA”) and shall return such DPA signed to Company as described therein.</w:t>
            </w:r>
          </w:p>
        </w:tc>
      </w:tr>
      <w:tr w:rsidR="00307E05" w14:paraId="39D01650" w14:textId="77777777">
        <w:tc>
          <w:tcPr>
            <w:tcW w:w="540" w:type="dxa"/>
            <w:tcMar>
              <w:right w:w="75" w:type="dxa"/>
            </w:tcMar>
          </w:tcPr>
          <w:p w14:paraId="129348AC" w14:textId="77777777" w:rsidR="00307E05" w:rsidRDefault="00000000">
            <w:pPr>
              <w:spacing w:after="0" w:line="240" w:lineRule="auto"/>
            </w:pPr>
            <w:r>
              <w:rPr>
                <w:rFonts w:ascii="Times" w:hAnsi="Times"/>
                <w:color w:val="000000"/>
                <w:sz w:val="20"/>
              </w:rPr>
              <w:t>6.</w:t>
            </w:r>
          </w:p>
        </w:tc>
        <w:tc>
          <w:tcPr>
            <w:tcW w:w="10260" w:type="dxa"/>
          </w:tcPr>
          <w:p w14:paraId="3757AE8D" w14:textId="77777777" w:rsidR="00307E05" w:rsidRDefault="00000000">
            <w:pPr>
              <w:spacing w:after="0" w:line="240" w:lineRule="auto"/>
            </w:pPr>
            <w:r>
              <w:rPr>
                <w:rFonts w:ascii="Times" w:hAnsi="Times"/>
                <w:b/>
                <w:color w:val="000000"/>
                <w:sz w:val="20"/>
              </w:rPr>
              <w:t>Mutual Warranties</w:t>
            </w:r>
            <w:r>
              <w:rPr>
                <w:rFonts w:ascii="Times" w:hAnsi="Times"/>
                <w:color w:val="000000"/>
                <w:sz w:val="20"/>
              </w:rPr>
              <w:t>. Each Party represents and warrants that it is duly organized, validly existing and in good standing under the laws of its jurisdiction of incorporation or organization; and that the execution and performance of this Agreement will not conflict with other agreements to which it is bound or violate applicable law.</w:t>
            </w:r>
          </w:p>
        </w:tc>
      </w:tr>
      <w:tr w:rsidR="00307E05" w14:paraId="3456D887" w14:textId="77777777">
        <w:tc>
          <w:tcPr>
            <w:tcW w:w="540" w:type="dxa"/>
            <w:tcMar>
              <w:right w:w="75" w:type="dxa"/>
            </w:tcMar>
          </w:tcPr>
          <w:p w14:paraId="7EF4D2A6" w14:textId="77777777" w:rsidR="00307E05" w:rsidRDefault="00000000">
            <w:pPr>
              <w:spacing w:after="0" w:line="240" w:lineRule="auto"/>
            </w:pPr>
            <w:r>
              <w:rPr>
                <w:rFonts w:ascii="Times" w:hAnsi="Times"/>
                <w:color w:val="000000"/>
                <w:sz w:val="20"/>
              </w:rPr>
              <w:t>7.</w:t>
            </w:r>
          </w:p>
        </w:tc>
        <w:tc>
          <w:tcPr>
            <w:tcW w:w="10260" w:type="dxa"/>
          </w:tcPr>
          <w:p w14:paraId="11423779" w14:textId="77777777" w:rsidR="00307E05" w:rsidRDefault="00000000">
            <w:pPr>
              <w:spacing w:after="0" w:line="240" w:lineRule="auto"/>
            </w:pPr>
            <w:r>
              <w:rPr>
                <w:rFonts w:ascii="Times" w:hAnsi="Times"/>
                <w:b/>
                <w:color w:val="000000"/>
                <w:sz w:val="20"/>
              </w:rPr>
              <w:t>Intellectual Property Rights</w:t>
            </w:r>
          </w:p>
        </w:tc>
      </w:tr>
      <w:tr w:rsidR="00307E05" w14:paraId="1264DBAC" w14:textId="77777777">
        <w:tc>
          <w:tcPr>
            <w:tcW w:w="540" w:type="dxa"/>
            <w:tcMar>
              <w:right w:w="75" w:type="dxa"/>
            </w:tcMar>
          </w:tcPr>
          <w:p w14:paraId="02BD7608" w14:textId="77777777" w:rsidR="00307E05" w:rsidRDefault="00000000">
            <w:pPr>
              <w:spacing w:after="0" w:line="240" w:lineRule="auto"/>
            </w:pPr>
            <w:r>
              <w:rPr>
                <w:rFonts w:ascii="Times" w:hAnsi="Times"/>
                <w:color w:val="000000"/>
                <w:sz w:val="20"/>
              </w:rPr>
              <w:t>7.1</w:t>
            </w:r>
          </w:p>
        </w:tc>
        <w:tc>
          <w:tcPr>
            <w:tcW w:w="10260" w:type="dxa"/>
          </w:tcPr>
          <w:p w14:paraId="3965D338" w14:textId="77777777" w:rsidR="00307E05" w:rsidRDefault="00000000">
            <w:pPr>
              <w:spacing w:after="0" w:line="240" w:lineRule="auto"/>
            </w:pPr>
            <w:r>
              <w:rPr>
                <w:rFonts w:ascii="Times" w:hAnsi="Times"/>
                <w:color w:val="000000"/>
                <w:sz w:val="20"/>
              </w:rPr>
              <w:t xml:space="preserve">The Software is not for sale and is Company’s sole property. All right, title, and interest, including any intellectual property rights evidenced by or embodied in, attached, connected, and/or related to the Software (and </w:t>
            </w:r>
            <w:proofErr w:type="gramStart"/>
            <w:r>
              <w:rPr>
                <w:rFonts w:ascii="Times" w:hAnsi="Times"/>
                <w:color w:val="000000"/>
                <w:sz w:val="20"/>
              </w:rPr>
              <w:t>any and all</w:t>
            </w:r>
            <w:proofErr w:type="gramEnd"/>
            <w:r>
              <w:rPr>
                <w:rFonts w:ascii="Times" w:hAnsi="Times"/>
                <w:color w:val="000000"/>
                <w:sz w:val="20"/>
              </w:rPr>
              <w:t xml:space="preserve"> improvements, modifications and derivative works thereof) and any other products, deliverables or services provided by Company, are and shall remain owned solely by Company or its licensors. This Agreement does not convey to Customer any interest in or to the Software other than a limited right to use the Software in accordance herewith. Nothing herein constitutes a waiver of Company’s intellectual property rights under any law.</w:t>
            </w:r>
          </w:p>
        </w:tc>
      </w:tr>
      <w:tr w:rsidR="00307E05" w14:paraId="3A84A033" w14:textId="77777777">
        <w:tc>
          <w:tcPr>
            <w:tcW w:w="540" w:type="dxa"/>
            <w:tcMar>
              <w:right w:w="75" w:type="dxa"/>
            </w:tcMar>
          </w:tcPr>
          <w:p w14:paraId="424C152C" w14:textId="77777777" w:rsidR="00307E05" w:rsidRDefault="00000000">
            <w:pPr>
              <w:spacing w:after="0" w:line="240" w:lineRule="auto"/>
            </w:pPr>
            <w:r>
              <w:rPr>
                <w:rFonts w:ascii="Times" w:hAnsi="Times"/>
                <w:color w:val="000000"/>
                <w:sz w:val="20"/>
              </w:rPr>
              <w:t>7.2</w:t>
            </w:r>
          </w:p>
        </w:tc>
        <w:tc>
          <w:tcPr>
            <w:tcW w:w="10260" w:type="dxa"/>
          </w:tcPr>
          <w:p w14:paraId="7BD521F5" w14:textId="77777777" w:rsidR="00307E05" w:rsidRDefault="00000000">
            <w:pPr>
              <w:spacing w:after="0" w:line="240" w:lineRule="auto"/>
            </w:pPr>
            <w:r>
              <w:rPr>
                <w:rFonts w:ascii="Times" w:hAnsi="Times"/>
                <w:color w:val="000000"/>
                <w:sz w:val="20"/>
              </w:rPr>
              <w:t>If Company receives any feedback (which may consist of questions, comments, suggestions or the like) regarding any of the Services (collectively, “</w:t>
            </w:r>
            <w:r>
              <w:rPr>
                <w:rFonts w:ascii="Times" w:hAnsi="Times"/>
                <w:b/>
                <w:color w:val="000000"/>
                <w:sz w:val="20"/>
              </w:rPr>
              <w:t>Feedback</w:t>
            </w:r>
            <w:r>
              <w:rPr>
                <w:rFonts w:ascii="Times" w:hAnsi="Times"/>
                <w:color w:val="000000"/>
                <w:sz w:val="20"/>
              </w:rPr>
              <w:t xml:space="preserve">”), all rights, including intellectual property rights in such Feedback shall belong exclusively to Company and such shall be considered Company’s Confidential Information. Customer hereby irrevocably and unconditionally transfers and assigns to </w:t>
            </w:r>
            <w:proofErr w:type="gramStart"/>
            <w:r>
              <w:rPr>
                <w:rFonts w:ascii="Times" w:hAnsi="Times"/>
                <w:color w:val="000000"/>
                <w:sz w:val="20"/>
              </w:rPr>
              <w:t>Company</w:t>
            </w:r>
            <w:proofErr w:type="gramEnd"/>
            <w:r>
              <w:rPr>
                <w:rFonts w:ascii="Times" w:hAnsi="Times"/>
                <w:color w:val="000000"/>
                <w:sz w:val="20"/>
              </w:rPr>
              <w:t xml:space="preserve"> all intellectual property rights it has in such Feedback and waives </w:t>
            </w:r>
            <w:proofErr w:type="gramStart"/>
            <w:r>
              <w:rPr>
                <w:rFonts w:ascii="Times" w:hAnsi="Times"/>
                <w:color w:val="000000"/>
                <w:sz w:val="20"/>
              </w:rPr>
              <w:t>any and all</w:t>
            </w:r>
            <w:proofErr w:type="gramEnd"/>
            <w:r>
              <w:rPr>
                <w:rFonts w:ascii="Times" w:hAnsi="Times"/>
                <w:color w:val="000000"/>
                <w:sz w:val="20"/>
              </w:rPr>
              <w:t xml:space="preserve"> moral rights that Customer may have in respect thereto. It is further understood that use of Feedback, if any, may be made by Company at its sole discretion, and that Company in no way shall be obliged to make use of the Feedback.</w:t>
            </w:r>
          </w:p>
        </w:tc>
      </w:tr>
      <w:tr w:rsidR="00307E05" w14:paraId="3AA5827F" w14:textId="77777777">
        <w:tc>
          <w:tcPr>
            <w:tcW w:w="540" w:type="dxa"/>
            <w:tcMar>
              <w:right w:w="75" w:type="dxa"/>
            </w:tcMar>
          </w:tcPr>
          <w:p w14:paraId="0D02A976" w14:textId="77777777" w:rsidR="00307E05" w:rsidRDefault="00000000">
            <w:pPr>
              <w:spacing w:after="0" w:line="240" w:lineRule="auto"/>
            </w:pPr>
            <w:r>
              <w:rPr>
                <w:rFonts w:ascii="Times" w:hAnsi="Times"/>
                <w:color w:val="000000"/>
                <w:sz w:val="20"/>
              </w:rPr>
              <w:t>7.3</w:t>
            </w:r>
          </w:p>
        </w:tc>
        <w:tc>
          <w:tcPr>
            <w:tcW w:w="10260" w:type="dxa"/>
          </w:tcPr>
          <w:p w14:paraId="3A2BBAAE" w14:textId="77777777" w:rsidR="00307E05" w:rsidRDefault="00000000">
            <w:pPr>
              <w:spacing w:after="0" w:line="240" w:lineRule="auto"/>
            </w:pPr>
            <w:r>
              <w:rPr>
                <w:rFonts w:ascii="Times" w:hAnsi="Times"/>
                <w:color w:val="000000"/>
                <w:sz w:val="20"/>
              </w:rPr>
              <w:t>Any anonymous information, which is derived from the use of the Services (i.e., metadata, aggregated and/or analytics information and/or intelligence relating to the operation, support, and/or Customer’s use, of the Software) which is not personally identifiable information (“</w:t>
            </w:r>
            <w:r>
              <w:rPr>
                <w:rFonts w:ascii="Times" w:hAnsi="Times"/>
                <w:b/>
                <w:color w:val="000000"/>
                <w:sz w:val="20"/>
              </w:rPr>
              <w:t>Analytics Information</w:t>
            </w:r>
            <w:r>
              <w:rPr>
                <w:rFonts w:ascii="Times" w:hAnsi="Times"/>
                <w:color w:val="000000"/>
                <w:sz w:val="20"/>
              </w:rPr>
              <w:t>”) may be used for providing the Service, for development, and/or for statistical purposes. Such Analytics Information is Company’s exclusive property.</w:t>
            </w:r>
          </w:p>
        </w:tc>
      </w:tr>
      <w:tr w:rsidR="00307E05" w14:paraId="32184842" w14:textId="77777777">
        <w:tc>
          <w:tcPr>
            <w:tcW w:w="540" w:type="dxa"/>
            <w:tcMar>
              <w:right w:w="75" w:type="dxa"/>
            </w:tcMar>
          </w:tcPr>
          <w:p w14:paraId="7A8C2171" w14:textId="77777777" w:rsidR="00307E05" w:rsidRDefault="00000000">
            <w:pPr>
              <w:spacing w:after="0" w:line="240" w:lineRule="auto"/>
            </w:pPr>
            <w:r>
              <w:rPr>
                <w:rFonts w:ascii="Times" w:hAnsi="Times"/>
                <w:color w:val="000000"/>
                <w:sz w:val="20"/>
              </w:rPr>
              <w:t>7.4</w:t>
            </w:r>
          </w:p>
        </w:tc>
        <w:tc>
          <w:tcPr>
            <w:tcW w:w="10260" w:type="dxa"/>
          </w:tcPr>
          <w:p w14:paraId="6CEBEE0D" w14:textId="77777777" w:rsidR="00307E05" w:rsidRDefault="00000000">
            <w:pPr>
              <w:spacing w:after="0" w:line="240" w:lineRule="auto"/>
            </w:pPr>
            <w:proofErr w:type="gramStart"/>
            <w:r>
              <w:rPr>
                <w:rFonts w:ascii="Times" w:hAnsi="Times"/>
                <w:color w:val="000000"/>
                <w:sz w:val="20"/>
              </w:rPr>
              <w:t>As between</w:t>
            </w:r>
            <w:proofErr w:type="gramEnd"/>
            <w:r>
              <w:rPr>
                <w:rFonts w:ascii="Times" w:hAnsi="Times"/>
                <w:color w:val="000000"/>
                <w:sz w:val="20"/>
              </w:rPr>
              <w:t xml:space="preserve"> the Parties, Customer is, and shall be, the sole and exclusive owner of all data belonging to Customer’s applications within the environment in which the Software is made available (“</w:t>
            </w:r>
            <w:r>
              <w:rPr>
                <w:rFonts w:ascii="Times" w:hAnsi="Times"/>
                <w:b/>
                <w:color w:val="000000"/>
                <w:sz w:val="20"/>
              </w:rPr>
              <w:t>Customer Data</w:t>
            </w:r>
            <w:r>
              <w:rPr>
                <w:rFonts w:ascii="Times" w:hAnsi="Times"/>
                <w:color w:val="000000"/>
                <w:sz w:val="20"/>
              </w:rPr>
              <w:t>”). Customer hereby grants Company and its affiliate a worldwide, non-exclusive, non-assignable (except as provided herein), non-sublicensable (except to Company’s subcontractors, if applicable), non-transferable right and license, during the Term, to access and use the Customer Data, including without limitation for Company’s provision of the Software and/or services hereunder.</w:t>
            </w:r>
          </w:p>
        </w:tc>
      </w:tr>
      <w:tr w:rsidR="00307E05" w14:paraId="4A4541B7" w14:textId="77777777">
        <w:tc>
          <w:tcPr>
            <w:tcW w:w="540" w:type="dxa"/>
            <w:tcMar>
              <w:right w:w="75" w:type="dxa"/>
            </w:tcMar>
          </w:tcPr>
          <w:p w14:paraId="6898D63A" w14:textId="77777777" w:rsidR="00307E05" w:rsidRDefault="00000000">
            <w:pPr>
              <w:spacing w:after="0" w:line="240" w:lineRule="auto"/>
            </w:pPr>
            <w:r>
              <w:rPr>
                <w:rFonts w:ascii="Times" w:hAnsi="Times"/>
                <w:color w:val="000000"/>
                <w:sz w:val="20"/>
              </w:rPr>
              <w:t>8.</w:t>
            </w:r>
          </w:p>
        </w:tc>
        <w:tc>
          <w:tcPr>
            <w:tcW w:w="10260" w:type="dxa"/>
          </w:tcPr>
          <w:p w14:paraId="4A5F6F7F" w14:textId="77777777" w:rsidR="00307E05" w:rsidRDefault="00000000">
            <w:pPr>
              <w:spacing w:after="0" w:line="240" w:lineRule="auto"/>
            </w:pPr>
            <w:r>
              <w:rPr>
                <w:rFonts w:ascii="Times" w:hAnsi="Times"/>
                <w:b/>
                <w:color w:val="000000"/>
                <w:sz w:val="20"/>
              </w:rPr>
              <w:t>Third Party Components</w:t>
            </w:r>
            <w:r>
              <w:rPr>
                <w:rFonts w:ascii="Times" w:hAnsi="Times"/>
                <w:color w:val="000000"/>
                <w:sz w:val="20"/>
              </w:rPr>
              <w:t xml:space="preserve">. The Software may use or include third party open source software, files, libraries or components that may be distributed to Customer and are subject to third party open source license </w:t>
            </w:r>
            <w:proofErr w:type="gramStart"/>
            <w:r>
              <w:rPr>
                <w:rFonts w:ascii="Times" w:hAnsi="Times"/>
                <w:color w:val="000000"/>
                <w:sz w:val="20"/>
              </w:rPr>
              <w:t>terms..</w:t>
            </w:r>
            <w:proofErr w:type="gramEnd"/>
            <w:r>
              <w:rPr>
                <w:rFonts w:ascii="Times" w:hAnsi="Times"/>
                <w:color w:val="000000"/>
                <w:sz w:val="20"/>
              </w:rPr>
              <w:t xml:space="preserve"> A list of such components is available </w:t>
            </w:r>
            <w:proofErr w:type="gramStart"/>
            <w:r>
              <w:rPr>
                <w:rFonts w:ascii="Times" w:hAnsi="Times"/>
                <w:color w:val="000000"/>
                <w:sz w:val="20"/>
              </w:rPr>
              <w:t>upon Customer’s</w:t>
            </w:r>
            <w:proofErr w:type="gramEnd"/>
            <w:r>
              <w:rPr>
                <w:rFonts w:ascii="Times" w:hAnsi="Times"/>
                <w:color w:val="000000"/>
                <w:sz w:val="20"/>
              </w:rPr>
              <w:t xml:space="preserve"> request and may be updated from time to time by Company. If there is a conflict between any </w:t>
            </w:r>
            <w:proofErr w:type="gramStart"/>
            <w:r>
              <w:rPr>
                <w:rFonts w:ascii="Times" w:hAnsi="Times"/>
                <w:color w:val="000000"/>
                <w:sz w:val="20"/>
              </w:rPr>
              <w:t>open source</w:t>
            </w:r>
            <w:proofErr w:type="gramEnd"/>
            <w:r>
              <w:rPr>
                <w:rFonts w:ascii="Times" w:hAnsi="Times"/>
                <w:color w:val="000000"/>
                <w:sz w:val="20"/>
              </w:rPr>
              <w:t xml:space="preserve"> license and the terms of this Agreement, then the open source license terms shall prevail but solely in connection with the related third party open source software. Company makes no warranty or indemnity hereunder with respect to any </w:t>
            </w:r>
            <w:proofErr w:type="gramStart"/>
            <w:r>
              <w:rPr>
                <w:rFonts w:ascii="Times" w:hAnsi="Times"/>
                <w:color w:val="000000"/>
                <w:sz w:val="20"/>
              </w:rPr>
              <w:t>third party</w:t>
            </w:r>
            <w:proofErr w:type="gramEnd"/>
            <w:r>
              <w:rPr>
                <w:rFonts w:ascii="Times" w:hAnsi="Times"/>
                <w:color w:val="000000"/>
                <w:sz w:val="20"/>
              </w:rPr>
              <w:t xml:space="preserve"> open source software.</w:t>
            </w:r>
          </w:p>
        </w:tc>
      </w:tr>
      <w:tr w:rsidR="00307E05" w14:paraId="6DA5D6F3" w14:textId="77777777">
        <w:tc>
          <w:tcPr>
            <w:tcW w:w="540" w:type="dxa"/>
            <w:tcMar>
              <w:right w:w="75" w:type="dxa"/>
            </w:tcMar>
          </w:tcPr>
          <w:p w14:paraId="5DF6D681" w14:textId="77777777" w:rsidR="00307E05" w:rsidRDefault="00000000">
            <w:pPr>
              <w:spacing w:after="0" w:line="240" w:lineRule="auto"/>
            </w:pPr>
            <w:r>
              <w:rPr>
                <w:rFonts w:ascii="Times" w:hAnsi="Times"/>
                <w:color w:val="000000"/>
                <w:sz w:val="20"/>
              </w:rPr>
              <w:t>9.</w:t>
            </w:r>
          </w:p>
        </w:tc>
        <w:tc>
          <w:tcPr>
            <w:tcW w:w="10260" w:type="dxa"/>
          </w:tcPr>
          <w:p w14:paraId="61900893" w14:textId="77777777" w:rsidR="00307E05" w:rsidRDefault="00000000">
            <w:pPr>
              <w:spacing w:after="0" w:line="240" w:lineRule="auto"/>
            </w:pPr>
            <w:r>
              <w:rPr>
                <w:rFonts w:ascii="Times" w:hAnsi="Times"/>
                <w:b/>
                <w:color w:val="000000"/>
                <w:sz w:val="20"/>
              </w:rPr>
              <w:t>Confidentiality</w:t>
            </w:r>
            <w:r>
              <w:rPr>
                <w:rFonts w:ascii="Times" w:hAnsi="Times"/>
                <w:color w:val="000000"/>
                <w:sz w:val="20"/>
              </w:rPr>
              <w:t>. Each Party may have access to certain non-public information and materials of the other Party, in any form or media, including without limitation trade secrets and other information related to the products, software, technology, data, know-how, or business of the other Party, and any other information that a reasonable person should have reason to believe is proprietary, confidential, or competitively sensitive (the “</w:t>
            </w:r>
            <w:r>
              <w:rPr>
                <w:rFonts w:ascii="Times" w:hAnsi="Times"/>
                <w:b/>
                <w:color w:val="000000"/>
                <w:sz w:val="20"/>
              </w:rPr>
              <w:t>Confidential Information</w:t>
            </w:r>
            <w:r>
              <w:rPr>
                <w:rFonts w:ascii="Times" w:hAnsi="Times"/>
                <w:color w:val="000000"/>
                <w:sz w:val="20"/>
              </w:rPr>
              <w:t>”). Each Party shall take reasonable measures, at least as protective as those taken to protect its own confidential information, but in no event less than reasonable care, to protect the other Party’s Confidential Information from disclosure to a third party. The receiving party’s obligations under this Section, with respect to any Confidential Information of the disclosing party, shall not apply to and/or shall terminate if such information: (a) was already lawfully known to the receiving party at the time of disclosure by the disclosing party; (b) was disclosed to the receiving party by a third party who had the right to make such disclosure without any confidentiality restrictions; (c) is, or through no fault of the receiving party has become, generally available to the public; or (d) was independently developed by the receiving party without access to, use of, or reliance on, the disclosing party’s Confidential Information. Neither Party shall use or disclose the Confidential Information of the other Party except for performance of its obligations under this Agreement (“</w:t>
            </w:r>
            <w:r>
              <w:rPr>
                <w:rFonts w:ascii="Times" w:hAnsi="Times"/>
                <w:b/>
                <w:color w:val="000000"/>
                <w:sz w:val="20"/>
              </w:rPr>
              <w:t>Permitted Use</w:t>
            </w:r>
            <w:r>
              <w:rPr>
                <w:rFonts w:ascii="Times" w:hAnsi="Times"/>
                <w:color w:val="000000"/>
                <w:sz w:val="20"/>
              </w:rPr>
              <w:t>”). The receiving party shall only permit access to the disclosing party’s Confidential Information to its respective employees, consultants, affiliates, agents and subcontractors having a need to know such information in connection with the Permitted Use, who either (</w:t>
            </w:r>
            <w:proofErr w:type="spellStart"/>
            <w:r>
              <w:rPr>
                <w:rFonts w:ascii="Times" w:hAnsi="Times"/>
                <w:color w:val="000000"/>
                <w:sz w:val="20"/>
              </w:rPr>
              <w:t>i</w:t>
            </w:r>
            <w:proofErr w:type="spellEnd"/>
            <w:r>
              <w:rPr>
                <w:rFonts w:ascii="Times" w:hAnsi="Times"/>
                <w:color w:val="000000"/>
                <w:sz w:val="20"/>
              </w:rPr>
              <w:t xml:space="preserve">) have signed a non-disclosure agreement with the receiving party containing terms at least as restrictive as those contained herein or (ii) are otherwise bound by a duty of confidentiality to the receiving party at least as restrictive as the terms set forth herein; in any event, the receiving party shall remain liable for any acts or omissions of such persons. The receiving party will be allowed to disclose Confidential Information to the extent that such disclosure is required by law or by the order of a court or similar judicial or administrative body, provided that it promptly notifies the disclosing Party in writing of such required disclosure to enable disclosing party to seek a protective order or otherwise prevent or restrict such disclosure and cooperates reasonably with disclosing party in connection therewith. All right, </w:t>
            </w:r>
            <w:proofErr w:type="gramStart"/>
            <w:r>
              <w:rPr>
                <w:rFonts w:ascii="Times" w:hAnsi="Times"/>
                <w:color w:val="000000"/>
                <w:sz w:val="20"/>
              </w:rPr>
              <w:t>title</w:t>
            </w:r>
            <w:proofErr w:type="gramEnd"/>
            <w:r>
              <w:rPr>
                <w:rFonts w:ascii="Times" w:hAnsi="Times"/>
                <w:color w:val="000000"/>
                <w:sz w:val="20"/>
              </w:rPr>
              <w:t xml:space="preserve"> and interest in and to Confidential Information is and shall remain the sole and exclusive property of the disclosing Party.</w:t>
            </w:r>
          </w:p>
        </w:tc>
      </w:tr>
      <w:tr w:rsidR="00307E05" w14:paraId="214CCECA" w14:textId="77777777">
        <w:tc>
          <w:tcPr>
            <w:tcW w:w="540" w:type="dxa"/>
            <w:tcMar>
              <w:right w:w="75" w:type="dxa"/>
            </w:tcMar>
          </w:tcPr>
          <w:p w14:paraId="0E342988" w14:textId="77777777" w:rsidR="00307E05" w:rsidRDefault="00000000">
            <w:pPr>
              <w:spacing w:after="0" w:line="240" w:lineRule="auto"/>
            </w:pPr>
            <w:r>
              <w:rPr>
                <w:rFonts w:ascii="Times" w:hAnsi="Times"/>
                <w:color w:val="000000"/>
                <w:sz w:val="20"/>
              </w:rPr>
              <w:t>10.</w:t>
            </w:r>
          </w:p>
        </w:tc>
        <w:tc>
          <w:tcPr>
            <w:tcW w:w="10260" w:type="dxa"/>
          </w:tcPr>
          <w:p w14:paraId="022A06A0" w14:textId="1A69EF86" w:rsidR="00307E05" w:rsidRDefault="00000000">
            <w:pPr>
              <w:spacing w:after="0" w:line="240" w:lineRule="auto"/>
            </w:pPr>
            <w:r>
              <w:rPr>
                <w:rFonts w:ascii="Times" w:hAnsi="Times"/>
                <w:b/>
                <w:color w:val="000000"/>
                <w:sz w:val="20"/>
              </w:rPr>
              <w:t>Limited Warranties</w:t>
            </w:r>
            <w:r>
              <w:rPr>
                <w:rFonts w:ascii="Times" w:hAnsi="Times"/>
                <w:color w:val="000000"/>
                <w:sz w:val="20"/>
              </w:rPr>
              <w:t xml:space="preserve">. </w:t>
            </w:r>
            <w:proofErr w:type="gramStart"/>
            <w:r>
              <w:rPr>
                <w:rFonts w:ascii="Times" w:hAnsi="Times"/>
                <w:color w:val="000000"/>
                <w:sz w:val="20"/>
              </w:rPr>
              <w:t>Company</w:t>
            </w:r>
            <w:proofErr w:type="gramEnd"/>
            <w:r>
              <w:rPr>
                <w:rFonts w:ascii="Times" w:hAnsi="Times"/>
                <w:color w:val="000000"/>
                <w:sz w:val="20"/>
              </w:rPr>
              <w:t xml:space="preserve"> represents and warrants that, under normal authorized use, the Software shall substantially perform in conformance with its Documentation. As Customer’s sole and exclusive remedy and Company’s sole liability for breach of this warranty, Company shall use commercially reasonable efforts to repair the Software. The warranty set forth herein shall not apply if the failure of the Software results from or is otherwise attributable to: (</w:t>
            </w:r>
            <w:proofErr w:type="spellStart"/>
            <w:r>
              <w:rPr>
                <w:rFonts w:ascii="Times" w:hAnsi="Times"/>
                <w:color w:val="000000"/>
                <w:sz w:val="20"/>
              </w:rPr>
              <w:t>i</w:t>
            </w:r>
            <w:proofErr w:type="spellEnd"/>
            <w:r>
              <w:rPr>
                <w:rFonts w:ascii="Times" w:hAnsi="Times"/>
                <w:color w:val="000000"/>
                <w:sz w:val="20"/>
              </w:rPr>
              <w:t xml:space="preserve">) repair, maintenance or modification of the Software by persons other than Company or its authorized contractors; (ii) accident, negligence, abuse or misuse of the Software; (iii) use of the Software other than in accordance with the Documentation; or (iv) the combination of the Software with equipment or software not authorized or provided by Company. OTHER THAN AS EXPLICITLY STATED IN THIS AGREEMENT, TO THE EXTENT PERMITTED BY APPLICABLE LAW, THE SOFTWARE, SERVICES AND </w:t>
            </w:r>
            <w:r>
              <w:rPr>
                <w:rFonts w:ascii="Times" w:hAnsi="Times"/>
                <w:color w:val="000000"/>
                <w:sz w:val="20"/>
              </w:rPr>
              <w:lastRenderedPageBreak/>
              <w:t>THE RESULTS THEREOF ARE PROVIDED ON AN “AS IS” AND “AS AVAILABLE” BASIS. COMPANY DOES NOT WARRANT THAT: (</w:t>
            </w:r>
            <w:proofErr w:type="spellStart"/>
            <w:r>
              <w:rPr>
                <w:rFonts w:ascii="Times" w:hAnsi="Times"/>
                <w:color w:val="000000"/>
                <w:sz w:val="20"/>
              </w:rPr>
              <w:t>i</w:t>
            </w:r>
            <w:proofErr w:type="spellEnd"/>
            <w:r>
              <w:rPr>
                <w:rFonts w:ascii="Times" w:hAnsi="Times"/>
                <w:color w:val="000000"/>
                <w:sz w:val="20"/>
              </w:rPr>
              <w:t>) THE SOFTWARE AND/OR THE SERVICES WILL MEET CUSTOMER’S REQUIREMENTS, OR (ii) THE SOFTWARE WILL OPERATE ERROR-FREE. EXCEPT AS SET FORTH IN SECTION 6. AND THIS SECTION 10, THE COMPANY EXPRESSLY DISCLAIMS ALL IMPLIED WARRANTIES, INCLUDING MERCHANTABILITY, SATISFACTORY QUALITY TITLE, NON-INFRINGEMENT, NON-INTERFERENCE, FITNESS FOR A PARTICULAR PURPOSE. COMPANY WILL NOT BE LIABLE FOR DELAYS, INTERRUPTIONS, SERVICE FAILURES OR OTHER PROBLEMS INHERENT IN USE OF THE INTERNET AND ELECTRONIC COMMUNICATIONS OR FOR ISSUES RELATED TO PUBLIC NETWORKS OR CUSTOMER’S HOSTING SERVICES. COMPANY SHALL NOT BE RESPONSIBLE FOR ANY WARRANTIES AND REPRESENTATIONS MADE BY ANY PARTNER TO CUSTOMER.</w:t>
            </w:r>
          </w:p>
        </w:tc>
      </w:tr>
      <w:tr w:rsidR="00307E05" w14:paraId="0FA4BB3C" w14:textId="77777777">
        <w:tc>
          <w:tcPr>
            <w:tcW w:w="540" w:type="dxa"/>
            <w:tcMar>
              <w:right w:w="75" w:type="dxa"/>
            </w:tcMar>
          </w:tcPr>
          <w:p w14:paraId="1AA5EABD" w14:textId="77777777" w:rsidR="00307E05" w:rsidRDefault="00000000">
            <w:pPr>
              <w:spacing w:after="0" w:line="240" w:lineRule="auto"/>
            </w:pPr>
            <w:r>
              <w:rPr>
                <w:rFonts w:ascii="Times" w:hAnsi="Times"/>
                <w:color w:val="000000"/>
                <w:sz w:val="20"/>
              </w:rPr>
              <w:lastRenderedPageBreak/>
              <w:t>11.</w:t>
            </w:r>
          </w:p>
        </w:tc>
        <w:tc>
          <w:tcPr>
            <w:tcW w:w="10260" w:type="dxa"/>
          </w:tcPr>
          <w:p w14:paraId="6A2B067C" w14:textId="77777777" w:rsidR="00307E05" w:rsidRDefault="00000000">
            <w:pPr>
              <w:spacing w:after="0" w:line="240" w:lineRule="auto"/>
            </w:pPr>
            <w:r>
              <w:rPr>
                <w:rFonts w:ascii="Times" w:hAnsi="Times"/>
                <w:b/>
                <w:color w:val="000000"/>
                <w:sz w:val="20"/>
              </w:rPr>
              <w:t>Limitation Of Liability</w:t>
            </w:r>
            <w:r>
              <w:rPr>
                <w:rFonts w:ascii="Times" w:hAnsi="Times"/>
                <w:color w:val="000000"/>
                <w:sz w:val="20"/>
              </w:rPr>
              <w:t>. WITHOUT DEROGATING FROM COMPANY’S INDEMNIFICATION OBLIGATION UNDER SECTION 12 AND EXCEPT FOR ANY DAMAGES RESULTING FROM GROSS NEGLIGENCE, WILLFUL MISCONDUCT, AND/OR CUSTOMER’S MISAPPROPRIATION OR OTHERWISE VIOLATION OF COMPANY’S INTELLECTUAL PROPERTY RIGHTS (INCLUDING MISUSE OF THE LICENSE BY CUSTOMER); (I) NEITHER PARTY SHALL BE LIABLE FOR ANY INDIRECT, INCIDENTAL, SPECIAL, PUNITIVE, OR CONSEQUENTIAL DAMAGES, OR ANY LOSS OF REVENUE, REPUTATION, PROFITS, DATA, OR DATA USE, OR THE COST OF PROCURING ANY SUBSTITUTE GOODS OR SERVICES; (II) EITHER PARTY’S MAXIMUM LIABILITY FOR ANY DAMAGES ARISING OUT OF OR RELATED TO THIS AGREEMENT, WHETHER IN CONTRACT OR TORT, OR OTHERWISE, SHALL IN NO EVENT EXCEED, IN THE AGGREGATE, THE TOTAL AMOUNTS ACTUALLY PAID OR PAYABLE TO COMPANY BY CUSTOMER IN THE 12 MONTH PERIOD IMMEDIATELY PRECEDING THE EVENT GIVING RISE TO SUCH CLAIM. THIS LIMITATION OF LIABILITY IS CUMULATIVE AND NOT PER INCIDENT. FOR CLARITY, THE LIMITATIONS IN THIS SECTION DO NOT APPLY TO PAYMENTS DUE TO COMPANY UNDER THIS AGREEMENT (INCLUDING ITS EXHIBITS).</w:t>
            </w:r>
          </w:p>
        </w:tc>
      </w:tr>
      <w:tr w:rsidR="00307E05" w14:paraId="69C98627" w14:textId="77777777">
        <w:tc>
          <w:tcPr>
            <w:tcW w:w="540" w:type="dxa"/>
            <w:tcMar>
              <w:right w:w="75" w:type="dxa"/>
            </w:tcMar>
          </w:tcPr>
          <w:p w14:paraId="3DAFADC3" w14:textId="77777777" w:rsidR="00307E05" w:rsidRDefault="00000000">
            <w:pPr>
              <w:spacing w:after="0" w:line="240" w:lineRule="auto"/>
            </w:pPr>
            <w:r>
              <w:rPr>
                <w:rFonts w:ascii="Times" w:hAnsi="Times"/>
                <w:color w:val="000000"/>
                <w:sz w:val="20"/>
              </w:rPr>
              <w:t>12.</w:t>
            </w:r>
          </w:p>
        </w:tc>
        <w:tc>
          <w:tcPr>
            <w:tcW w:w="10260" w:type="dxa"/>
          </w:tcPr>
          <w:p w14:paraId="17A9D7D3" w14:textId="77777777" w:rsidR="00307E05" w:rsidRDefault="00000000">
            <w:pPr>
              <w:spacing w:after="0" w:line="240" w:lineRule="auto"/>
            </w:pPr>
            <w:r>
              <w:rPr>
                <w:rFonts w:ascii="Times" w:hAnsi="Times"/>
                <w:b/>
                <w:color w:val="000000"/>
                <w:sz w:val="20"/>
              </w:rPr>
              <w:t>Indemnification</w:t>
            </w:r>
          </w:p>
        </w:tc>
      </w:tr>
      <w:tr w:rsidR="00307E05" w14:paraId="1021C90C" w14:textId="77777777">
        <w:tc>
          <w:tcPr>
            <w:tcW w:w="540" w:type="dxa"/>
            <w:tcMar>
              <w:right w:w="75" w:type="dxa"/>
            </w:tcMar>
          </w:tcPr>
          <w:p w14:paraId="732C7176" w14:textId="77777777" w:rsidR="00307E05" w:rsidRDefault="00000000">
            <w:pPr>
              <w:spacing w:after="0" w:line="240" w:lineRule="auto"/>
            </w:pPr>
            <w:r>
              <w:rPr>
                <w:rFonts w:ascii="Times" w:hAnsi="Times"/>
                <w:color w:val="000000"/>
                <w:sz w:val="20"/>
              </w:rPr>
              <w:t>12.1</w:t>
            </w:r>
          </w:p>
        </w:tc>
        <w:tc>
          <w:tcPr>
            <w:tcW w:w="10260" w:type="dxa"/>
          </w:tcPr>
          <w:p w14:paraId="0B09C045" w14:textId="77777777" w:rsidR="00307E05" w:rsidRDefault="00000000">
            <w:pPr>
              <w:spacing w:after="0" w:line="240" w:lineRule="auto"/>
            </w:pPr>
            <w:r>
              <w:rPr>
                <w:rFonts w:ascii="Times" w:hAnsi="Times"/>
                <w:color w:val="000000"/>
                <w:sz w:val="20"/>
              </w:rPr>
              <w:t xml:space="preserve">Company agrees to defend, at its expense, any third party action or suit brought against Customer alleging that the Software, when used as permitted under this Agreement and </w:t>
            </w:r>
            <w:r>
              <w:rPr>
                <w:rFonts w:ascii="Times" w:hAnsi="Times"/>
                <w:b/>
                <w:color w:val="000000"/>
                <w:sz w:val="20"/>
                <w:u w:val="single" w:color="000000"/>
              </w:rPr>
              <w:t>Exhibit A</w:t>
            </w:r>
            <w:r>
              <w:rPr>
                <w:rFonts w:ascii="Times" w:hAnsi="Times"/>
                <w:color w:val="000000"/>
                <w:sz w:val="20"/>
              </w:rPr>
              <w:t>, infringes intellectual property rights of a third party (“</w:t>
            </w:r>
            <w:r>
              <w:rPr>
                <w:rFonts w:ascii="Times" w:hAnsi="Times"/>
                <w:b/>
                <w:color w:val="000000"/>
                <w:sz w:val="20"/>
              </w:rPr>
              <w:t>IP Infringement Claim</w:t>
            </w:r>
            <w:r>
              <w:rPr>
                <w:rFonts w:ascii="Times" w:hAnsi="Times"/>
                <w:color w:val="000000"/>
                <w:sz w:val="20"/>
              </w:rPr>
              <w:t>”); and Company will pay any damages awarded in a final judgment against Customer that are attributable to any such IP Infringement Claim, provided that (</w:t>
            </w:r>
            <w:proofErr w:type="spellStart"/>
            <w:r>
              <w:rPr>
                <w:rFonts w:ascii="Times" w:hAnsi="Times"/>
                <w:color w:val="000000"/>
                <w:sz w:val="20"/>
              </w:rPr>
              <w:t>i</w:t>
            </w:r>
            <w:proofErr w:type="spellEnd"/>
            <w:r>
              <w:rPr>
                <w:rFonts w:ascii="Times" w:hAnsi="Times"/>
                <w:color w:val="000000"/>
                <w:sz w:val="20"/>
              </w:rPr>
              <w:t xml:space="preserve">) Customer promptly notifies Company in writing of such claim; and (ii) Customer grants Company the sole authority to handle the defense or settlement of any such claim and provides Company with all reasonable information and assistance in connection therewith, at Company’s expense. Company will not be bound by any settlement that Customer </w:t>
            </w:r>
            <w:proofErr w:type="gramStart"/>
            <w:r>
              <w:rPr>
                <w:rFonts w:ascii="Times" w:hAnsi="Times"/>
                <w:color w:val="000000"/>
                <w:sz w:val="20"/>
              </w:rPr>
              <w:t>enters into</w:t>
            </w:r>
            <w:proofErr w:type="gramEnd"/>
            <w:r>
              <w:rPr>
                <w:rFonts w:ascii="Times" w:hAnsi="Times"/>
                <w:color w:val="000000"/>
                <w:sz w:val="20"/>
              </w:rPr>
              <w:t xml:space="preserve"> without Company’s prior written consent.</w:t>
            </w:r>
          </w:p>
        </w:tc>
      </w:tr>
      <w:tr w:rsidR="00307E05" w14:paraId="3FAD8456" w14:textId="77777777">
        <w:tc>
          <w:tcPr>
            <w:tcW w:w="540" w:type="dxa"/>
            <w:tcMar>
              <w:right w:w="75" w:type="dxa"/>
            </w:tcMar>
          </w:tcPr>
          <w:p w14:paraId="7B2A8AC0" w14:textId="77777777" w:rsidR="00307E05" w:rsidRDefault="00000000">
            <w:pPr>
              <w:spacing w:after="0" w:line="240" w:lineRule="auto"/>
            </w:pPr>
            <w:r>
              <w:rPr>
                <w:rFonts w:ascii="Times" w:hAnsi="Times"/>
                <w:color w:val="000000"/>
                <w:sz w:val="20"/>
              </w:rPr>
              <w:t>12.2</w:t>
            </w:r>
          </w:p>
        </w:tc>
        <w:tc>
          <w:tcPr>
            <w:tcW w:w="10260" w:type="dxa"/>
          </w:tcPr>
          <w:p w14:paraId="2A19ED33" w14:textId="77777777" w:rsidR="00307E05" w:rsidRDefault="00000000">
            <w:pPr>
              <w:spacing w:after="0" w:line="240" w:lineRule="auto"/>
            </w:pPr>
            <w:r>
              <w:rPr>
                <w:rFonts w:ascii="Times" w:hAnsi="Times"/>
                <w:color w:val="000000"/>
                <w:sz w:val="20"/>
              </w:rPr>
              <w:t>If the Software becomes, or in Company’s opinion is likely to become, the subject of an IP Infringement Claim, then Company may, at its sole discretion: (a) procure for Customer the right to continue using the Software; (b) replace or modify the Software to avoid the IP Infringement Claim; or (c) if options (a) and (b) cannot be accomplished despite Company’s reasonable efforts, then Company may terminate this Agreement and Company shall also provide a refund for any amount pre-paid by Customer for such returned Software for the remaining unused period of the license.</w:t>
            </w:r>
          </w:p>
        </w:tc>
      </w:tr>
      <w:tr w:rsidR="00307E05" w14:paraId="17950D03" w14:textId="77777777">
        <w:tc>
          <w:tcPr>
            <w:tcW w:w="540" w:type="dxa"/>
            <w:tcMar>
              <w:right w:w="75" w:type="dxa"/>
            </w:tcMar>
          </w:tcPr>
          <w:p w14:paraId="7EBAA3AA" w14:textId="77777777" w:rsidR="00307E05" w:rsidRDefault="00000000">
            <w:pPr>
              <w:spacing w:after="0" w:line="240" w:lineRule="auto"/>
            </w:pPr>
            <w:r>
              <w:rPr>
                <w:rFonts w:ascii="Times" w:hAnsi="Times"/>
                <w:color w:val="000000"/>
                <w:sz w:val="20"/>
              </w:rPr>
              <w:t>12.3</w:t>
            </w:r>
          </w:p>
        </w:tc>
        <w:tc>
          <w:tcPr>
            <w:tcW w:w="10260" w:type="dxa"/>
          </w:tcPr>
          <w:p w14:paraId="5925BB73" w14:textId="77777777" w:rsidR="00307E05" w:rsidRDefault="00000000">
            <w:pPr>
              <w:spacing w:after="0" w:line="240" w:lineRule="auto"/>
            </w:pPr>
            <w:r>
              <w:rPr>
                <w:rFonts w:ascii="Times" w:hAnsi="Times"/>
                <w:color w:val="000000"/>
                <w:sz w:val="20"/>
              </w:rPr>
              <w:t>Notwithstanding the foregoing, Company shall have no responsibility for IP Infringement Claims resulting from or based on: (</w:t>
            </w:r>
            <w:proofErr w:type="spellStart"/>
            <w:r>
              <w:rPr>
                <w:rFonts w:ascii="Times" w:hAnsi="Times"/>
                <w:color w:val="000000"/>
                <w:sz w:val="20"/>
              </w:rPr>
              <w:t>i</w:t>
            </w:r>
            <w:proofErr w:type="spellEnd"/>
            <w:r>
              <w:rPr>
                <w:rFonts w:ascii="Times" w:hAnsi="Times"/>
                <w:color w:val="000000"/>
                <w:sz w:val="20"/>
              </w:rPr>
              <w:t>) modifications to the Software made by a party other than Company or its designee; (ii) Customer’s failure to implement software updates provided by Company specifically to avoid infringement; or (iii) combination or use of the Software with equipment, devices or software not supplied by Company or not in accordance with the Documentation.</w:t>
            </w:r>
          </w:p>
        </w:tc>
      </w:tr>
      <w:tr w:rsidR="00307E05" w14:paraId="5F4ED965" w14:textId="77777777">
        <w:tc>
          <w:tcPr>
            <w:tcW w:w="540" w:type="dxa"/>
            <w:tcMar>
              <w:right w:w="75" w:type="dxa"/>
            </w:tcMar>
          </w:tcPr>
          <w:p w14:paraId="4C20E496" w14:textId="77777777" w:rsidR="00307E05" w:rsidRDefault="00000000">
            <w:pPr>
              <w:spacing w:after="0" w:line="240" w:lineRule="auto"/>
            </w:pPr>
            <w:r>
              <w:rPr>
                <w:rFonts w:ascii="Times" w:hAnsi="Times"/>
                <w:color w:val="000000"/>
                <w:sz w:val="20"/>
              </w:rPr>
              <w:t>12.4</w:t>
            </w:r>
          </w:p>
        </w:tc>
        <w:tc>
          <w:tcPr>
            <w:tcW w:w="10260" w:type="dxa"/>
          </w:tcPr>
          <w:p w14:paraId="24EE26AF" w14:textId="77777777" w:rsidR="00307E05" w:rsidRDefault="00000000">
            <w:pPr>
              <w:spacing w:after="0" w:line="240" w:lineRule="auto"/>
            </w:pPr>
            <w:r>
              <w:rPr>
                <w:rFonts w:ascii="Times" w:hAnsi="Times"/>
                <w:color w:val="000000"/>
                <w:sz w:val="20"/>
              </w:rPr>
              <w:t>This Section 12 states Company’s entire liability, and Customer’s exclusive remedy, for any IP Infringement Claim.</w:t>
            </w:r>
          </w:p>
        </w:tc>
      </w:tr>
      <w:tr w:rsidR="00307E05" w14:paraId="344AED20" w14:textId="77777777">
        <w:tc>
          <w:tcPr>
            <w:tcW w:w="540" w:type="dxa"/>
            <w:tcMar>
              <w:right w:w="75" w:type="dxa"/>
            </w:tcMar>
          </w:tcPr>
          <w:p w14:paraId="6EF6DF04" w14:textId="77777777" w:rsidR="00307E05" w:rsidRDefault="00000000">
            <w:pPr>
              <w:spacing w:after="0" w:line="240" w:lineRule="auto"/>
            </w:pPr>
            <w:r>
              <w:rPr>
                <w:rFonts w:ascii="Times" w:hAnsi="Times"/>
                <w:color w:val="000000"/>
                <w:sz w:val="20"/>
              </w:rPr>
              <w:t>13.</w:t>
            </w:r>
          </w:p>
        </w:tc>
        <w:tc>
          <w:tcPr>
            <w:tcW w:w="10260" w:type="dxa"/>
          </w:tcPr>
          <w:p w14:paraId="0FD688CD" w14:textId="77777777" w:rsidR="00307E05" w:rsidRDefault="00000000">
            <w:pPr>
              <w:spacing w:after="0" w:line="240" w:lineRule="auto"/>
            </w:pPr>
            <w:r>
              <w:rPr>
                <w:rFonts w:ascii="Times" w:hAnsi="Times"/>
                <w:b/>
                <w:color w:val="000000"/>
                <w:sz w:val="20"/>
              </w:rPr>
              <w:t>Term and Termination</w:t>
            </w:r>
          </w:p>
        </w:tc>
      </w:tr>
      <w:tr w:rsidR="00307E05" w14:paraId="3AAB7B7A" w14:textId="77777777">
        <w:tc>
          <w:tcPr>
            <w:tcW w:w="540" w:type="dxa"/>
            <w:tcMar>
              <w:right w:w="75" w:type="dxa"/>
            </w:tcMar>
          </w:tcPr>
          <w:p w14:paraId="3977B77F" w14:textId="77777777" w:rsidR="00307E05" w:rsidRDefault="00000000">
            <w:pPr>
              <w:spacing w:after="0" w:line="240" w:lineRule="auto"/>
            </w:pPr>
            <w:r>
              <w:rPr>
                <w:rFonts w:ascii="Times" w:hAnsi="Times"/>
                <w:color w:val="000000"/>
                <w:sz w:val="20"/>
              </w:rPr>
              <w:t>13.1</w:t>
            </w:r>
          </w:p>
        </w:tc>
        <w:tc>
          <w:tcPr>
            <w:tcW w:w="10260" w:type="dxa"/>
          </w:tcPr>
          <w:p w14:paraId="40C758EE" w14:textId="222F309E" w:rsidR="00307E05" w:rsidRDefault="00000000">
            <w:pPr>
              <w:spacing w:after="0" w:line="240" w:lineRule="auto"/>
            </w:pPr>
            <w:r>
              <w:rPr>
                <w:rFonts w:ascii="Times" w:hAnsi="Times"/>
                <w:color w:val="000000"/>
                <w:sz w:val="20"/>
              </w:rPr>
              <w:t>This Agreement shall enter into force and effect on the Effective Date and shall remain in full force and effect for a period of 36 month(s) unless earlier terminated as set forth herein (“</w:t>
            </w:r>
            <w:r>
              <w:rPr>
                <w:rFonts w:ascii="Times" w:hAnsi="Times"/>
                <w:b/>
                <w:color w:val="000000"/>
                <w:sz w:val="20"/>
              </w:rPr>
              <w:t>Initial Term</w:t>
            </w:r>
            <w:r>
              <w:rPr>
                <w:rFonts w:ascii="Times" w:hAnsi="Times"/>
                <w:color w:val="000000"/>
                <w:sz w:val="20"/>
              </w:rPr>
              <w:t xml:space="preserve">”). Thereafter, this Agreement shall automatically be renewed for successive </w:t>
            </w:r>
            <w:proofErr w:type="gramStart"/>
            <w:r w:rsidR="004E0F65">
              <w:rPr>
                <w:rFonts w:ascii="Times" w:hAnsi="Times"/>
                <w:color w:val="000000"/>
                <w:sz w:val="20"/>
              </w:rPr>
              <w:t>one(</w:t>
            </w:r>
            <w:proofErr w:type="gramEnd"/>
            <w:r w:rsidR="004E0F65">
              <w:rPr>
                <w:rFonts w:ascii="Times" w:hAnsi="Times"/>
                <w:color w:val="000000"/>
                <w:sz w:val="20"/>
              </w:rPr>
              <w:t>1) year terms</w:t>
            </w:r>
            <w:r>
              <w:rPr>
                <w:rFonts w:ascii="Times" w:hAnsi="Times"/>
                <w:color w:val="000000"/>
                <w:sz w:val="20"/>
              </w:rPr>
              <w:t xml:space="preserve"> (each a “</w:t>
            </w:r>
            <w:r>
              <w:rPr>
                <w:rFonts w:ascii="Times" w:hAnsi="Times"/>
                <w:b/>
                <w:color w:val="000000"/>
                <w:sz w:val="20"/>
              </w:rPr>
              <w:t>Renewal Term</w:t>
            </w:r>
            <w:r>
              <w:rPr>
                <w:rFonts w:ascii="Times" w:hAnsi="Times"/>
                <w:color w:val="000000"/>
                <w:sz w:val="20"/>
              </w:rPr>
              <w:t>”, and together with the Initial Term, the “</w:t>
            </w:r>
            <w:r>
              <w:rPr>
                <w:rFonts w:ascii="Times" w:hAnsi="Times"/>
                <w:b/>
                <w:color w:val="000000"/>
                <w:sz w:val="20"/>
              </w:rPr>
              <w:t>Term</w:t>
            </w:r>
            <w:r>
              <w:rPr>
                <w:rFonts w:ascii="Times" w:hAnsi="Times"/>
                <w:color w:val="000000"/>
                <w:sz w:val="20"/>
              </w:rPr>
              <w:t>”), unless either Party gives written notice to the other Party of its intent not to renew this Agreement at least 1 month prior to the expiration of the Initial Term or then current Renewal Term, as applicable.</w:t>
            </w:r>
          </w:p>
        </w:tc>
      </w:tr>
      <w:tr w:rsidR="00307E05" w14:paraId="5FD25EDF" w14:textId="77777777">
        <w:tc>
          <w:tcPr>
            <w:tcW w:w="540" w:type="dxa"/>
            <w:tcMar>
              <w:right w:w="75" w:type="dxa"/>
            </w:tcMar>
          </w:tcPr>
          <w:p w14:paraId="5FACC911" w14:textId="77777777" w:rsidR="00307E05" w:rsidRDefault="00000000">
            <w:pPr>
              <w:spacing w:after="0" w:line="240" w:lineRule="auto"/>
            </w:pPr>
            <w:r>
              <w:rPr>
                <w:rFonts w:ascii="Times" w:hAnsi="Times"/>
                <w:color w:val="000000"/>
                <w:sz w:val="20"/>
              </w:rPr>
              <w:t>13.2</w:t>
            </w:r>
          </w:p>
        </w:tc>
        <w:tc>
          <w:tcPr>
            <w:tcW w:w="10260" w:type="dxa"/>
          </w:tcPr>
          <w:p w14:paraId="02AA718A" w14:textId="77777777" w:rsidR="00307E05" w:rsidRDefault="00000000">
            <w:pPr>
              <w:spacing w:after="0" w:line="240" w:lineRule="auto"/>
            </w:pPr>
            <w:r>
              <w:rPr>
                <w:rFonts w:ascii="Times" w:hAnsi="Times"/>
                <w:color w:val="000000"/>
                <w:sz w:val="20"/>
              </w:rPr>
              <w:t>Either Party may terminate this Agreement with immediate effect upon written notice if: (a) the other Party materially breaches this Agreement and such breach remains uncured 15 days after having received written notice thereof; or (b) a receiver is appointed for the other Party, if the other Party makes a general assignment for the benefit of its creditors, or if the other Party commences proceedings under any bankruptcy or insolvency law.</w:t>
            </w:r>
          </w:p>
        </w:tc>
      </w:tr>
      <w:tr w:rsidR="00307E05" w14:paraId="651FF25C" w14:textId="77777777">
        <w:tc>
          <w:tcPr>
            <w:tcW w:w="540" w:type="dxa"/>
            <w:tcMar>
              <w:right w:w="75" w:type="dxa"/>
            </w:tcMar>
          </w:tcPr>
          <w:p w14:paraId="248E8382" w14:textId="77777777" w:rsidR="00307E05" w:rsidRDefault="00000000">
            <w:pPr>
              <w:spacing w:after="0" w:line="240" w:lineRule="auto"/>
            </w:pPr>
            <w:r>
              <w:rPr>
                <w:rFonts w:ascii="Times" w:hAnsi="Times"/>
                <w:color w:val="000000"/>
                <w:sz w:val="20"/>
              </w:rPr>
              <w:t>13.3.</w:t>
            </w:r>
          </w:p>
        </w:tc>
        <w:tc>
          <w:tcPr>
            <w:tcW w:w="10260" w:type="dxa"/>
          </w:tcPr>
          <w:p w14:paraId="0A57CB53" w14:textId="77777777" w:rsidR="00307E05" w:rsidRDefault="00000000">
            <w:pPr>
              <w:spacing w:after="0" w:line="240" w:lineRule="auto"/>
            </w:pPr>
            <w:r>
              <w:rPr>
                <w:rFonts w:ascii="Times" w:hAnsi="Times"/>
                <w:color w:val="000000"/>
                <w:sz w:val="20"/>
              </w:rPr>
              <w:t>Upon termination or expiration of this Agreement: (</w:t>
            </w:r>
            <w:proofErr w:type="spellStart"/>
            <w:r>
              <w:rPr>
                <w:rFonts w:ascii="Times" w:hAnsi="Times"/>
                <w:color w:val="000000"/>
                <w:sz w:val="20"/>
              </w:rPr>
              <w:t>i</w:t>
            </w:r>
            <w:proofErr w:type="spellEnd"/>
            <w:r>
              <w:rPr>
                <w:rFonts w:ascii="Times" w:hAnsi="Times"/>
                <w:color w:val="000000"/>
                <w:sz w:val="20"/>
              </w:rPr>
              <w:t xml:space="preserve">) the Software license granted to Customer under this Agreement shall expire, and Customer shall discontinue any further use thereof; (ii) Customer shall immediately delete and dispose of all copies of the Documentation in Customer’s or any of its representatives’ possession or control; and (iii) Company may delete all Customer Data. The provisions of this Agreement (including </w:t>
            </w:r>
            <w:r>
              <w:rPr>
                <w:rFonts w:ascii="Times" w:hAnsi="Times"/>
                <w:b/>
                <w:color w:val="000000"/>
                <w:sz w:val="20"/>
              </w:rPr>
              <w:t>Exhibit A</w:t>
            </w:r>
            <w:r>
              <w:rPr>
                <w:rFonts w:ascii="Times" w:hAnsi="Times"/>
                <w:color w:val="000000"/>
                <w:sz w:val="20"/>
              </w:rPr>
              <w:t xml:space="preserve">) that, by their nature and content, must survive the termination of this Agreement </w:t>
            </w:r>
            <w:proofErr w:type="gramStart"/>
            <w:r>
              <w:rPr>
                <w:rFonts w:ascii="Times" w:hAnsi="Times"/>
                <w:color w:val="000000"/>
                <w:sz w:val="20"/>
              </w:rPr>
              <w:t>in order to</w:t>
            </w:r>
            <w:proofErr w:type="gramEnd"/>
            <w:r>
              <w:rPr>
                <w:rFonts w:ascii="Times" w:hAnsi="Times"/>
                <w:color w:val="000000"/>
                <w:sz w:val="20"/>
              </w:rPr>
              <w:t xml:space="preserve"> achieve the fundamental purposes of this Agreement shall so survive, including but not limited to Sections 9 and 11 hereof. The termination of this Agreement shall not limit Company from pursuing any other remedies available to it under applicable law.</w:t>
            </w:r>
          </w:p>
        </w:tc>
      </w:tr>
      <w:tr w:rsidR="00307E05" w14:paraId="44273B53" w14:textId="77777777">
        <w:tc>
          <w:tcPr>
            <w:tcW w:w="540" w:type="dxa"/>
            <w:tcMar>
              <w:right w:w="75" w:type="dxa"/>
            </w:tcMar>
          </w:tcPr>
          <w:p w14:paraId="15A1B101" w14:textId="77777777" w:rsidR="00307E05" w:rsidRDefault="00000000">
            <w:pPr>
              <w:spacing w:after="0" w:line="240" w:lineRule="auto"/>
            </w:pPr>
            <w:r>
              <w:rPr>
                <w:rFonts w:ascii="Times" w:hAnsi="Times"/>
                <w:color w:val="000000"/>
                <w:sz w:val="20"/>
              </w:rPr>
              <w:t>14.</w:t>
            </w:r>
          </w:p>
        </w:tc>
        <w:tc>
          <w:tcPr>
            <w:tcW w:w="10260" w:type="dxa"/>
          </w:tcPr>
          <w:p w14:paraId="77103752" w14:textId="6D746F1E" w:rsidR="00307E05" w:rsidRDefault="00000000">
            <w:pPr>
              <w:spacing w:after="0" w:line="240" w:lineRule="auto"/>
            </w:pPr>
            <w:r>
              <w:rPr>
                <w:rFonts w:ascii="Times" w:hAnsi="Times"/>
                <w:b/>
                <w:color w:val="000000"/>
                <w:sz w:val="20"/>
              </w:rPr>
              <w:t>Miscellaneous</w:t>
            </w:r>
            <w:r>
              <w:rPr>
                <w:rFonts w:ascii="Times" w:hAnsi="Times"/>
                <w:color w:val="000000"/>
                <w:sz w:val="20"/>
              </w:rPr>
              <w:t xml:space="preserve">. This Agreement and any exhibits attached or referred hereto, represents the entire agreement between the Parties concerning the subject matter hereof, replaces all prior and contemporaneous oral or written understandings and statements, and may be amended only by a written agreement executed by both Parties. The failure of either Party to enforce any rights granted hereunder or to </w:t>
            </w:r>
            <w:proofErr w:type="gramStart"/>
            <w:r>
              <w:rPr>
                <w:rFonts w:ascii="Times" w:hAnsi="Times"/>
                <w:color w:val="000000"/>
                <w:sz w:val="20"/>
              </w:rPr>
              <w:t>take action</w:t>
            </w:r>
            <w:proofErr w:type="gramEnd"/>
            <w:r>
              <w:rPr>
                <w:rFonts w:ascii="Times" w:hAnsi="Times"/>
                <w:color w:val="000000"/>
                <w:sz w:val="20"/>
              </w:rPr>
              <w:t xml:space="preserve"> against the other Party in the event of any breach shall not be deemed a waiver by that Party as to subsequent enforcement or actions in the event of future breaches. Any waiver granted hereunder must be in writing. If any provision of this Agreement is held by a court of competent jurisdiction to be </w:t>
            </w:r>
            <w:r w:rsidR="00E521B9">
              <w:rPr>
                <w:rFonts w:ascii="Times" w:hAnsi="Times"/>
                <w:color w:val="000000"/>
                <w:sz w:val="20"/>
              </w:rPr>
              <w:t xml:space="preserve">illegal, </w:t>
            </w:r>
            <w:proofErr w:type="gramStart"/>
            <w:r w:rsidR="00E521B9">
              <w:rPr>
                <w:rFonts w:ascii="Times" w:hAnsi="Times"/>
                <w:color w:val="000000"/>
                <w:sz w:val="20"/>
              </w:rPr>
              <w:t>invalid</w:t>
            </w:r>
            <w:proofErr w:type="gramEnd"/>
            <w:r>
              <w:rPr>
                <w:rFonts w:ascii="Times" w:hAnsi="Times"/>
                <w:color w:val="000000"/>
                <w:sz w:val="20"/>
              </w:rPr>
              <w:t xml:space="preserve"> or unenforceable, the remaining provisions of this Agreement shall remain in full force and effect and such provision shall be reformed only to the extent necessary to make it enforceable. Any use of the Software by an agency, department, or other entity of the United States government shall be governed solely by the terms of this Agreement. Neither Party may assign its rights or obligations under this Agreement without the prior written consent of the other Party, which consent may not be unreasonably withheld or delayed. Notwithstanding the foregoing, this Agreement may be assigned by either Party in connection with a merger, consolidation, sale of </w:t>
            </w:r>
            <w:proofErr w:type="gramStart"/>
            <w:r>
              <w:rPr>
                <w:rFonts w:ascii="Times" w:hAnsi="Times"/>
                <w:color w:val="000000"/>
                <w:sz w:val="20"/>
              </w:rPr>
              <w:t>all of</w:t>
            </w:r>
            <w:proofErr w:type="gramEnd"/>
            <w:r>
              <w:rPr>
                <w:rFonts w:ascii="Times" w:hAnsi="Times"/>
                <w:color w:val="000000"/>
                <w:sz w:val="20"/>
              </w:rPr>
              <w:t xml:space="preserve"> the equity interests of such Party, or a sale of all or substantially all of the assets of the Party to </w:t>
            </w:r>
            <w:r>
              <w:rPr>
                <w:rFonts w:ascii="Times" w:hAnsi="Times"/>
                <w:color w:val="000000"/>
                <w:sz w:val="20"/>
              </w:rPr>
              <w:lastRenderedPageBreak/>
              <w:t xml:space="preserve">which this Agreement relates. Without derogating from and subject to the abovementioned, this Agreement will bind and benefit each Party and its respective successors and assigns. This Agreement shall be governed by and construed under the laws of the State of Delaware, USA without reference to principles and laws relating to the conflict of laws. The competent courts of the city of Delaware, USA shall have the exclusive jurisdiction with respect to any dispute and action arising under or in relation to this Agreement. Notwithstanding the foregoing, each Party may seek equitable relief in any court of competent jurisdiction </w:t>
            </w:r>
            <w:proofErr w:type="gramStart"/>
            <w:r>
              <w:rPr>
                <w:rFonts w:ascii="Times" w:hAnsi="Times"/>
                <w:color w:val="000000"/>
                <w:sz w:val="20"/>
              </w:rPr>
              <w:t>in order to</w:t>
            </w:r>
            <w:proofErr w:type="gramEnd"/>
            <w:r>
              <w:rPr>
                <w:rFonts w:ascii="Times" w:hAnsi="Times"/>
                <w:color w:val="000000"/>
                <w:sz w:val="20"/>
              </w:rPr>
              <w:t xml:space="preserve"> protect its proprietary rights. Each Party irrevocably waives its right to trial of any issue by jury. This Agreement does not, and shall not be construed to create any relationship, partnership, joint venture, employer-employee, agency, or franchisor-franchisee relationship between the Parties. Neither Party has any authority to enter into agreements of any kind on behalf of the other Party. Company will not be liable for any delay or failure to provide the Services resulting from circumstances or causes beyond the reasonable control of Company including, but not limited to on account of strikes, shortages, riots, insurrection, fires, flood, storms, explosions, acts of God, war, government or quasi-governmental authorities actions, riot, acts of terrorism, earthquakes, explosions, power outages, pandemic or epidemic (or similar regional health crisis), or any other cause that is beyond the reasonable control of Company. Notices to either Party shall be deemed given (a) 4 business days after being mailed by airmail, postage prepaid, (b) the same business day, if dispatched by facsimile or electronic mail before 13:00 hour (Israel time) and sender receives acknowledgment of receipt, or (c) the next business day, if dispatched by facsimile or electronic mail after the hour 13:00 (Israel time) and sender receives acknowledgment of receipt. This Agreement may be executed in electronic counterparts, each of which counterpart, when so executed and delivered, shall be deemed to be an original and </w:t>
            </w:r>
            <w:proofErr w:type="gramStart"/>
            <w:r>
              <w:rPr>
                <w:rFonts w:ascii="Times" w:hAnsi="Times"/>
                <w:color w:val="000000"/>
                <w:sz w:val="20"/>
              </w:rPr>
              <w:t>all of</w:t>
            </w:r>
            <w:proofErr w:type="gramEnd"/>
            <w:r>
              <w:rPr>
                <w:rFonts w:ascii="Times" w:hAnsi="Times"/>
                <w:color w:val="000000"/>
                <w:sz w:val="20"/>
              </w:rPr>
              <w:t xml:space="preserve"> which counterparts, taken together, shall constitute but one and the same agreement.</w:t>
            </w:r>
          </w:p>
        </w:tc>
      </w:tr>
    </w:tbl>
    <w:p w14:paraId="301BC6C8" w14:textId="77777777" w:rsidR="00307E05" w:rsidRDefault="00000000">
      <w:pPr>
        <w:spacing w:after="0" w:line="240" w:lineRule="auto"/>
      </w:pPr>
      <w:r>
        <w:rPr>
          <w:rFonts w:ascii="Times" w:hAnsi="Times"/>
          <w:color w:val="000000"/>
          <w:sz w:val="24"/>
        </w:rPr>
        <w:lastRenderedPageBreak/>
        <w:t> </w:t>
      </w:r>
    </w:p>
    <w:p w14:paraId="34A5A226" w14:textId="77777777" w:rsidR="00307E05" w:rsidRDefault="00000000">
      <w:pPr>
        <w:spacing w:after="0" w:line="240" w:lineRule="auto"/>
      </w:pPr>
      <w:r>
        <w:rPr>
          <w:rFonts w:ascii="Times" w:hAnsi="Times"/>
          <w:color w:val="000000"/>
          <w:sz w:val="20"/>
        </w:rPr>
        <w:t> </w:t>
      </w:r>
    </w:p>
    <w:p w14:paraId="514A6E2F" w14:textId="77777777" w:rsidR="00307E05" w:rsidRDefault="00000000">
      <w:pPr>
        <w:spacing w:after="0" w:line="240" w:lineRule="auto"/>
      </w:pPr>
      <w:r>
        <w:rPr>
          <w:rFonts w:ascii="Times" w:hAnsi="Times"/>
          <w:color w:val="000000"/>
          <w:sz w:val="20"/>
        </w:rPr>
        <w:t>IN WITNESS HEREOF, the Parties have caused this Agreement to be executed by their duly authorized representatives to be effective as of the Effective Date.</w:t>
      </w:r>
    </w:p>
    <w:p w14:paraId="2F71EDDF" w14:textId="77777777" w:rsidR="00307E05" w:rsidRDefault="00000000">
      <w:pPr>
        <w:spacing w:after="0" w:line="240" w:lineRule="auto"/>
      </w:pPr>
      <w:r>
        <w:rPr>
          <w:rFonts w:ascii="Times" w:hAnsi="Times"/>
          <w:color w:val="000000"/>
          <w:sz w:val="24"/>
        </w:rPr>
        <w:t> </w:t>
      </w:r>
    </w:p>
    <w:p w14:paraId="40BF53F6" w14:textId="77777777" w:rsidR="00307E05" w:rsidRDefault="00307E05">
      <w:pPr>
        <w:spacing w:after="0" w:line="240" w:lineRule="auto"/>
        <w:rPr>
          <w:sz w:val="38"/>
        </w:rPr>
      </w:pPr>
    </w:p>
    <w:tbl>
      <w:tblPr>
        <w:tblW w:w="0" w:type="auto"/>
        <w:tblInd w:w="10" w:type="dxa"/>
        <w:tblLayout w:type="fixed"/>
        <w:tblCellMar>
          <w:left w:w="10" w:type="dxa"/>
          <w:right w:w="10" w:type="dxa"/>
        </w:tblCellMar>
        <w:tblLook w:val="04A0" w:firstRow="1" w:lastRow="0" w:firstColumn="1" w:lastColumn="0" w:noHBand="0" w:noVBand="1"/>
      </w:tblPr>
      <w:tblGrid>
        <w:gridCol w:w="2160"/>
        <w:gridCol w:w="8640"/>
      </w:tblGrid>
      <w:tr w:rsidR="00307E05" w14:paraId="7A910617" w14:textId="77777777">
        <w:tc>
          <w:tcPr>
            <w:tcW w:w="2160" w:type="dxa"/>
            <w:tcBorders>
              <w:top w:val="single" w:sz="6" w:space="0" w:color="000000"/>
            </w:tcBorders>
          </w:tcPr>
          <w:p w14:paraId="0704D6F1" w14:textId="77777777" w:rsidR="00307E05" w:rsidRDefault="00000000">
            <w:pPr>
              <w:spacing w:after="0" w:line="240" w:lineRule="auto"/>
              <w:jc w:val="center"/>
            </w:pPr>
            <w:r>
              <w:rPr>
                <w:rFonts w:ascii="Times" w:hAnsi="Times"/>
                <w:color w:val="000000"/>
                <w:sz w:val="21"/>
              </w:rPr>
              <w:t>Cyera US Inc.</w:t>
            </w:r>
          </w:p>
        </w:tc>
        <w:tc>
          <w:tcPr>
            <w:tcW w:w="8640" w:type="dxa"/>
          </w:tcPr>
          <w:p w14:paraId="5FB69578" w14:textId="77777777" w:rsidR="00307E05" w:rsidRDefault="00000000">
            <w:pPr>
              <w:spacing w:after="0" w:line="240" w:lineRule="auto"/>
            </w:pPr>
            <w:r>
              <w:rPr>
                <w:rFonts w:ascii="Times" w:hAnsi="Times"/>
                <w:color w:val="000000"/>
                <w:sz w:val="24"/>
              </w:rPr>
              <w:t> </w:t>
            </w:r>
          </w:p>
        </w:tc>
      </w:tr>
    </w:tbl>
    <w:p w14:paraId="5C4725DB" w14:textId="481B8A16" w:rsidR="004E0F65" w:rsidRPr="004E0F65" w:rsidRDefault="004E0F65">
      <w:pPr>
        <w:spacing w:before="300" w:after="0" w:line="240" w:lineRule="auto"/>
      </w:pPr>
      <w:r>
        <w:rPr>
          <w:rFonts w:ascii="Times" w:hAnsi="Times"/>
          <w:color w:val="000000"/>
          <w:sz w:val="18"/>
        </w:rPr>
        <w:t>Name:  __________</w:t>
      </w:r>
    </w:p>
    <w:p w14:paraId="26E37040" w14:textId="0768D885" w:rsidR="00307E05" w:rsidRDefault="00000000">
      <w:pPr>
        <w:spacing w:before="300" w:after="0" w:line="240" w:lineRule="auto"/>
      </w:pPr>
      <w:r>
        <w:rPr>
          <w:rFonts w:ascii="Times" w:hAnsi="Times"/>
          <w:color w:val="000000"/>
          <w:sz w:val="18"/>
        </w:rPr>
        <w:t>Title:  __________</w:t>
      </w:r>
    </w:p>
    <w:p w14:paraId="7E561E03" w14:textId="77777777" w:rsidR="00307E05" w:rsidRDefault="00000000">
      <w:pPr>
        <w:spacing w:before="300" w:after="0" w:line="240" w:lineRule="auto"/>
      </w:pPr>
      <w:r>
        <w:rPr>
          <w:rFonts w:ascii="Times" w:hAnsi="Times"/>
          <w:color w:val="000000"/>
          <w:sz w:val="18"/>
        </w:rPr>
        <w:t>Date:  __________</w:t>
      </w:r>
    </w:p>
    <w:p w14:paraId="48CA6654" w14:textId="77777777" w:rsidR="00307E05" w:rsidRDefault="00000000">
      <w:pPr>
        <w:spacing w:after="0" w:line="240" w:lineRule="auto"/>
      </w:pPr>
      <w:r>
        <w:rPr>
          <w:rFonts w:ascii="Times" w:hAnsi="Times"/>
          <w:color w:val="000000"/>
          <w:sz w:val="24"/>
        </w:rPr>
        <w:t> </w:t>
      </w:r>
    </w:p>
    <w:p w14:paraId="17C48D7E" w14:textId="77777777" w:rsidR="00307E05" w:rsidRDefault="00307E05">
      <w:pPr>
        <w:spacing w:after="0" w:line="240" w:lineRule="auto"/>
        <w:rPr>
          <w:sz w:val="38"/>
        </w:rPr>
      </w:pPr>
    </w:p>
    <w:tbl>
      <w:tblPr>
        <w:tblW w:w="10800" w:type="dxa"/>
        <w:tblInd w:w="10" w:type="dxa"/>
        <w:tblLayout w:type="fixed"/>
        <w:tblCellMar>
          <w:left w:w="10" w:type="dxa"/>
          <w:right w:w="10" w:type="dxa"/>
        </w:tblCellMar>
        <w:tblLook w:val="04A0" w:firstRow="1" w:lastRow="0" w:firstColumn="1" w:lastColumn="0" w:noHBand="0" w:noVBand="1"/>
      </w:tblPr>
      <w:tblGrid>
        <w:gridCol w:w="2160"/>
        <w:gridCol w:w="8640"/>
      </w:tblGrid>
      <w:tr w:rsidR="00307E05" w14:paraId="52F31456" w14:textId="77777777" w:rsidTr="004E0F65">
        <w:tc>
          <w:tcPr>
            <w:tcW w:w="2160" w:type="dxa"/>
            <w:tcBorders>
              <w:top w:val="single" w:sz="6" w:space="0" w:color="000000"/>
            </w:tcBorders>
          </w:tcPr>
          <w:p w14:paraId="6A74E09B" w14:textId="4905439E" w:rsidR="00307E05" w:rsidRDefault="00C24D26">
            <w:pPr>
              <w:spacing w:after="0" w:line="240" w:lineRule="auto"/>
              <w:jc w:val="center"/>
            </w:pPr>
            <w:r>
              <w:rPr>
                <w:rFonts w:ascii="Times" w:hAnsi="Times"/>
                <w:color w:val="000000"/>
                <w:sz w:val="21"/>
              </w:rPr>
              <w:t>Customer Name</w:t>
            </w:r>
          </w:p>
        </w:tc>
        <w:tc>
          <w:tcPr>
            <w:tcW w:w="8640" w:type="dxa"/>
          </w:tcPr>
          <w:p w14:paraId="20D97F3D" w14:textId="77777777" w:rsidR="00307E05" w:rsidRDefault="00000000">
            <w:pPr>
              <w:spacing w:after="0" w:line="240" w:lineRule="auto"/>
            </w:pPr>
            <w:r>
              <w:rPr>
                <w:rFonts w:ascii="Times" w:hAnsi="Times"/>
                <w:color w:val="000000"/>
                <w:sz w:val="24"/>
              </w:rPr>
              <w:t> </w:t>
            </w:r>
          </w:p>
        </w:tc>
      </w:tr>
    </w:tbl>
    <w:p w14:paraId="52600487" w14:textId="2482D352" w:rsidR="00307E05" w:rsidRDefault="004E0F65" w:rsidP="004E0F65">
      <w:pPr>
        <w:spacing w:before="300" w:after="0" w:line="240" w:lineRule="auto"/>
      </w:pPr>
      <w:r>
        <w:rPr>
          <w:rFonts w:ascii="Times" w:hAnsi="Times"/>
          <w:color w:val="000000"/>
          <w:sz w:val="18"/>
        </w:rPr>
        <w:t>Name:  __________</w:t>
      </w:r>
    </w:p>
    <w:p w14:paraId="489A8E5A" w14:textId="77777777" w:rsidR="00307E05" w:rsidRDefault="00000000">
      <w:pPr>
        <w:spacing w:before="300" w:after="0" w:line="240" w:lineRule="auto"/>
      </w:pPr>
      <w:r>
        <w:rPr>
          <w:rFonts w:ascii="Times" w:hAnsi="Times"/>
          <w:color w:val="000000"/>
          <w:sz w:val="18"/>
        </w:rPr>
        <w:t>Title:  __________</w:t>
      </w:r>
    </w:p>
    <w:p w14:paraId="6C53EE55" w14:textId="77777777" w:rsidR="00307E05" w:rsidRDefault="00000000">
      <w:pPr>
        <w:spacing w:before="300" w:after="0" w:line="240" w:lineRule="auto"/>
        <w:rPr>
          <w:rFonts w:ascii="Times" w:hAnsi="Times"/>
          <w:color w:val="000000"/>
          <w:sz w:val="18"/>
        </w:rPr>
      </w:pPr>
      <w:r>
        <w:rPr>
          <w:rFonts w:ascii="Times" w:hAnsi="Times"/>
          <w:color w:val="000000"/>
          <w:sz w:val="18"/>
        </w:rPr>
        <w:t>Date:  __________</w:t>
      </w:r>
    </w:p>
    <w:p w14:paraId="4C76D811" w14:textId="77777777" w:rsidR="007A6B20" w:rsidRDefault="007A6B20">
      <w:pPr>
        <w:spacing w:before="300" w:after="0" w:line="240" w:lineRule="auto"/>
        <w:rPr>
          <w:rFonts w:ascii="Times" w:hAnsi="Times"/>
          <w:color w:val="000000"/>
          <w:sz w:val="18"/>
        </w:rPr>
      </w:pPr>
    </w:p>
    <w:p w14:paraId="261B61F0" w14:textId="77777777" w:rsidR="007A6B20" w:rsidRDefault="007A6B20">
      <w:pPr>
        <w:spacing w:before="300" w:after="0" w:line="240" w:lineRule="auto"/>
        <w:rPr>
          <w:rFonts w:ascii="Times" w:hAnsi="Times"/>
          <w:color w:val="000000"/>
          <w:sz w:val="18"/>
        </w:rPr>
      </w:pPr>
    </w:p>
    <w:p w14:paraId="3BA6F752" w14:textId="77777777" w:rsidR="007A6B20" w:rsidRDefault="007A6B20">
      <w:pPr>
        <w:spacing w:before="300" w:after="0" w:line="240" w:lineRule="auto"/>
        <w:rPr>
          <w:rFonts w:ascii="Times" w:hAnsi="Times"/>
          <w:color w:val="000000"/>
          <w:sz w:val="18"/>
        </w:rPr>
      </w:pPr>
    </w:p>
    <w:p w14:paraId="59B5E014" w14:textId="77777777" w:rsidR="007A6B20" w:rsidRDefault="007A6B20">
      <w:pPr>
        <w:spacing w:before="300" w:after="0" w:line="240" w:lineRule="auto"/>
        <w:rPr>
          <w:rFonts w:ascii="Times" w:hAnsi="Times"/>
          <w:color w:val="000000"/>
          <w:sz w:val="18"/>
        </w:rPr>
      </w:pPr>
    </w:p>
    <w:p w14:paraId="22381B55" w14:textId="77777777" w:rsidR="007A6B20" w:rsidRDefault="007A6B20">
      <w:pPr>
        <w:spacing w:before="300" w:after="0" w:line="240" w:lineRule="auto"/>
        <w:rPr>
          <w:rFonts w:ascii="Times" w:hAnsi="Times"/>
          <w:color w:val="000000"/>
          <w:sz w:val="18"/>
        </w:rPr>
      </w:pPr>
    </w:p>
    <w:p w14:paraId="2D52856D" w14:textId="77777777" w:rsidR="007A6B20" w:rsidRDefault="007A6B20">
      <w:pPr>
        <w:spacing w:before="300" w:after="0" w:line="240" w:lineRule="auto"/>
        <w:rPr>
          <w:rFonts w:ascii="Times" w:hAnsi="Times"/>
          <w:color w:val="000000"/>
          <w:sz w:val="18"/>
        </w:rPr>
      </w:pPr>
    </w:p>
    <w:p w14:paraId="02156F42" w14:textId="77777777" w:rsidR="007A6B20" w:rsidRDefault="007A6B20">
      <w:pPr>
        <w:spacing w:before="300" w:after="0" w:line="240" w:lineRule="auto"/>
        <w:rPr>
          <w:rFonts w:ascii="Times" w:hAnsi="Times"/>
          <w:color w:val="000000"/>
          <w:sz w:val="18"/>
        </w:rPr>
      </w:pPr>
    </w:p>
    <w:p w14:paraId="13141ADD" w14:textId="77777777" w:rsidR="007A6B20" w:rsidRDefault="007A6B20">
      <w:pPr>
        <w:spacing w:before="300" w:after="0" w:line="240" w:lineRule="auto"/>
        <w:rPr>
          <w:rFonts w:ascii="Times" w:hAnsi="Times"/>
          <w:color w:val="000000"/>
          <w:sz w:val="18"/>
        </w:rPr>
      </w:pPr>
    </w:p>
    <w:p w14:paraId="7E875447" w14:textId="77777777" w:rsidR="007A6B20" w:rsidRDefault="007A6B20">
      <w:pPr>
        <w:spacing w:before="300" w:after="0" w:line="240" w:lineRule="auto"/>
        <w:rPr>
          <w:rFonts w:ascii="Times" w:hAnsi="Times"/>
          <w:color w:val="000000"/>
          <w:sz w:val="18"/>
        </w:rPr>
      </w:pPr>
    </w:p>
    <w:p w14:paraId="60EE728A" w14:textId="77777777" w:rsidR="007A6B20" w:rsidRDefault="007A6B20">
      <w:pPr>
        <w:spacing w:before="300" w:after="0" w:line="240" w:lineRule="auto"/>
        <w:rPr>
          <w:rFonts w:ascii="Times" w:hAnsi="Times"/>
          <w:color w:val="000000"/>
          <w:sz w:val="18"/>
        </w:rPr>
      </w:pPr>
    </w:p>
    <w:p w14:paraId="27D3A0B4" w14:textId="77777777" w:rsidR="007A6B20" w:rsidRDefault="007A6B20">
      <w:pPr>
        <w:spacing w:before="300" w:after="0" w:line="240" w:lineRule="auto"/>
        <w:rPr>
          <w:rFonts w:ascii="Times" w:hAnsi="Times"/>
          <w:color w:val="000000"/>
          <w:sz w:val="18"/>
        </w:rPr>
      </w:pPr>
    </w:p>
    <w:p w14:paraId="545A1164" w14:textId="77777777" w:rsidR="007A6B20" w:rsidRDefault="007A6B20" w:rsidP="007A6B20">
      <w:pPr>
        <w:pageBreakBefore/>
        <w:spacing w:after="0" w:line="240" w:lineRule="auto"/>
        <w:jc w:val="center"/>
      </w:pPr>
      <w:r>
        <w:rPr>
          <w:rFonts w:ascii="Times" w:hAnsi="Times"/>
          <w:color w:val="000000"/>
          <w:sz w:val="21"/>
        </w:rPr>
        <w:lastRenderedPageBreak/>
        <w:t> </w:t>
      </w:r>
      <w:r>
        <w:rPr>
          <w:rFonts w:ascii="Times" w:hAnsi="Times"/>
          <w:b/>
          <w:color w:val="000000"/>
          <w:sz w:val="21"/>
        </w:rPr>
        <w:t>EXHIBIT A</w:t>
      </w:r>
    </w:p>
    <w:tbl>
      <w:tblPr>
        <w:tblW w:w="0" w:type="auto"/>
        <w:tblInd w:w="10" w:type="dxa"/>
        <w:tblLayout w:type="fixed"/>
        <w:tblCellMar>
          <w:left w:w="10" w:type="dxa"/>
          <w:right w:w="10" w:type="dxa"/>
        </w:tblCellMar>
        <w:tblLook w:val="04A0" w:firstRow="1" w:lastRow="0" w:firstColumn="1" w:lastColumn="0" w:noHBand="0" w:noVBand="1"/>
      </w:tblPr>
      <w:tblGrid>
        <w:gridCol w:w="1080"/>
        <w:gridCol w:w="9720"/>
      </w:tblGrid>
      <w:tr w:rsidR="007A6B20" w14:paraId="7E39BF52" w14:textId="77777777" w:rsidTr="009169EB">
        <w:tc>
          <w:tcPr>
            <w:tcW w:w="1080" w:type="dxa"/>
            <w:tcMar>
              <w:top w:w="150" w:type="dxa"/>
              <w:bottom w:w="150" w:type="dxa"/>
            </w:tcMar>
          </w:tcPr>
          <w:p w14:paraId="1E5A0412" w14:textId="77777777" w:rsidR="007A6B20" w:rsidRDefault="007A6B20" w:rsidP="009169EB">
            <w:pPr>
              <w:spacing w:after="0" w:line="240" w:lineRule="auto"/>
              <w:jc w:val="center"/>
            </w:pPr>
            <w:r>
              <w:rPr>
                <w:rFonts w:ascii="Times" w:hAnsi="Times"/>
                <w:color w:val="000000"/>
                <w:sz w:val="21"/>
              </w:rPr>
              <w:t>1.</w:t>
            </w:r>
          </w:p>
        </w:tc>
        <w:tc>
          <w:tcPr>
            <w:tcW w:w="9720" w:type="dxa"/>
            <w:tcMar>
              <w:top w:w="150" w:type="dxa"/>
              <w:bottom w:w="150" w:type="dxa"/>
            </w:tcMar>
          </w:tcPr>
          <w:p w14:paraId="490B342F" w14:textId="77777777" w:rsidR="007A6B20" w:rsidRDefault="007A6B20" w:rsidP="009169EB">
            <w:pPr>
              <w:spacing w:after="0" w:line="240" w:lineRule="auto"/>
              <w:rPr>
                <w:rFonts w:ascii="Times" w:hAnsi="Times"/>
                <w:b/>
                <w:color w:val="000000"/>
                <w:sz w:val="21"/>
              </w:rPr>
            </w:pPr>
            <w:r>
              <w:rPr>
                <w:rFonts w:ascii="Times" w:hAnsi="Times"/>
                <w:b/>
                <w:color w:val="000000"/>
                <w:sz w:val="21"/>
                <w:u w:val="single" w:color="000000"/>
              </w:rPr>
              <w:t>Fees</w:t>
            </w:r>
            <w:r>
              <w:rPr>
                <w:rFonts w:ascii="Times" w:hAnsi="Times"/>
                <w:b/>
                <w:color w:val="000000"/>
                <w:sz w:val="21"/>
              </w:rPr>
              <w:t>: In consideration for the Services, Customer shall pay Company the following fees as set out below:</w:t>
            </w:r>
          </w:p>
          <w:p w14:paraId="517CDEA7" w14:textId="77777777" w:rsidR="007A6B20" w:rsidRDefault="007A6B20" w:rsidP="009169EB">
            <w:pPr>
              <w:spacing w:after="0" w:line="240" w:lineRule="auto"/>
              <w:rPr>
                <w:rFonts w:ascii="Times" w:hAnsi="Times"/>
                <w:b/>
                <w:color w:val="000000"/>
                <w:sz w:val="21"/>
              </w:rPr>
            </w:pPr>
          </w:p>
          <w:p w14:paraId="7E5AD8BD" w14:textId="5014F9F4" w:rsidR="007A6B20" w:rsidRDefault="007A6B20" w:rsidP="009169EB">
            <w:pPr>
              <w:spacing w:after="0" w:line="240" w:lineRule="auto"/>
            </w:pPr>
            <w:r>
              <w:rPr>
                <w:rFonts w:ascii="Times" w:hAnsi="Times"/>
                <w:b/>
                <w:color w:val="000000"/>
                <w:sz w:val="21"/>
              </w:rPr>
              <w:t>[to be completed]</w:t>
            </w:r>
          </w:p>
        </w:tc>
      </w:tr>
    </w:tbl>
    <w:p w14:paraId="086DA5F4" w14:textId="77777777" w:rsidR="007A6B20" w:rsidRDefault="007A6B20" w:rsidP="007A6B20">
      <w:pPr>
        <w:spacing w:before="300" w:after="0" w:line="240" w:lineRule="auto"/>
      </w:pPr>
      <w:r>
        <w:rPr>
          <w:rFonts w:ascii="Times" w:hAnsi="Times"/>
          <w:b/>
          <w:color w:val="000000"/>
          <w:sz w:val="21"/>
        </w:rPr>
        <w:t>Fees are subject to change upon any Renewal Term upon 30 days prior notice, including without limitation, in the event of a change in the use limitations.</w:t>
      </w:r>
    </w:p>
    <w:tbl>
      <w:tblPr>
        <w:tblW w:w="0" w:type="auto"/>
        <w:tblInd w:w="10" w:type="dxa"/>
        <w:tblLayout w:type="fixed"/>
        <w:tblCellMar>
          <w:left w:w="10" w:type="dxa"/>
          <w:right w:w="10" w:type="dxa"/>
        </w:tblCellMar>
        <w:tblLook w:val="04A0" w:firstRow="1" w:lastRow="0" w:firstColumn="1" w:lastColumn="0" w:noHBand="0" w:noVBand="1"/>
      </w:tblPr>
      <w:tblGrid>
        <w:gridCol w:w="1080"/>
        <w:gridCol w:w="9720"/>
      </w:tblGrid>
      <w:tr w:rsidR="007A6B20" w14:paraId="65130364" w14:textId="77777777" w:rsidTr="009169EB">
        <w:tc>
          <w:tcPr>
            <w:tcW w:w="1080" w:type="dxa"/>
            <w:tcMar>
              <w:top w:w="150" w:type="dxa"/>
              <w:bottom w:w="150" w:type="dxa"/>
            </w:tcMar>
          </w:tcPr>
          <w:p w14:paraId="71842A2D" w14:textId="77777777" w:rsidR="007A6B20" w:rsidRDefault="007A6B20" w:rsidP="009169EB">
            <w:pPr>
              <w:spacing w:after="0" w:line="240" w:lineRule="auto"/>
              <w:jc w:val="center"/>
            </w:pPr>
            <w:r>
              <w:rPr>
                <w:rFonts w:ascii="Times" w:hAnsi="Times"/>
                <w:color w:val="000000"/>
                <w:sz w:val="21"/>
              </w:rPr>
              <w:t>2.</w:t>
            </w:r>
          </w:p>
        </w:tc>
        <w:tc>
          <w:tcPr>
            <w:tcW w:w="9720" w:type="dxa"/>
            <w:tcMar>
              <w:top w:w="150" w:type="dxa"/>
              <w:bottom w:w="150" w:type="dxa"/>
            </w:tcMar>
          </w:tcPr>
          <w:p w14:paraId="2FE6157B" w14:textId="79C14849" w:rsidR="007A6B20" w:rsidRDefault="007A6B20" w:rsidP="009169EB">
            <w:pPr>
              <w:spacing w:after="0" w:line="240" w:lineRule="auto"/>
              <w:rPr>
                <w:rFonts w:ascii="Times" w:hAnsi="Times"/>
                <w:b/>
                <w:color w:val="000000"/>
                <w:sz w:val="21"/>
              </w:rPr>
            </w:pPr>
            <w:r>
              <w:rPr>
                <w:rFonts w:ascii="Times" w:hAnsi="Times"/>
                <w:b/>
                <w:color w:val="000000"/>
                <w:sz w:val="21"/>
                <w:u w:val="single" w:color="000000"/>
              </w:rPr>
              <w:t>Use limitations</w:t>
            </w:r>
            <w:r>
              <w:rPr>
                <w:rFonts w:ascii="Times" w:hAnsi="Times"/>
                <w:b/>
                <w:color w:val="000000"/>
                <w:sz w:val="21"/>
              </w:rPr>
              <w:t>: [to be completed</w:t>
            </w:r>
            <w:r w:rsidR="00CF5531">
              <w:rPr>
                <w:rFonts w:ascii="Times" w:hAnsi="Times"/>
                <w:b/>
                <w:color w:val="000000"/>
                <w:sz w:val="21"/>
              </w:rPr>
              <w:t>, pending final scope of purchase</w:t>
            </w:r>
            <w:r>
              <w:rPr>
                <w:rFonts w:ascii="Times" w:hAnsi="Times"/>
                <w:b/>
                <w:color w:val="000000"/>
                <w:sz w:val="21"/>
              </w:rPr>
              <w:t>]</w:t>
            </w:r>
          </w:p>
          <w:p w14:paraId="3C97FF66" w14:textId="77777777" w:rsidR="00A918F6" w:rsidRDefault="00A918F6" w:rsidP="009169EB">
            <w:pPr>
              <w:spacing w:after="0" w:line="240" w:lineRule="auto"/>
              <w:rPr>
                <w:rFonts w:ascii="Times" w:hAnsi="Times"/>
                <w:b/>
                <w:color w:val="000000"/>
                <w:sz w:val="21"/>
              </w:rPr>
            </w:pPr>
          </w:p>
          <w:p w14:paraId="2AF9EBCA" w14:textId="77777777" w:rsidR="00A918F6" w:rsidRDefault="00A918F6" w:rsidP="009169EB">
            <w:pPr>
              <w:spacing w:after="0" w:line="240" w:lineRule="auto"/>
              <w:rPr>
                <w:rFonts w:ascii="Times" w:hAnsi="Times"/>
                <w:b/>
                <w:color w:val="000000"/>
                <w:sz w:val="21"/>
              </w:rPr>
            </w:pPr>
          </w:p>
          <w:p w14:paraId="75460B8F" w14:textId="77777777" w:rsidR="00A918F6" w:rsidRDefault="00A918F6" w:rsidP="009169EB">
            <w:pPr>
              <w:spacing w:after="0" w:line="240" w:lineRule="auto"/>
              <w:rPr>
                <w:rFonts w:ascii="Times" w:hAnsi="Times"/>
                <w:b/>
                <w:color w:val="000000"/>
                <w:sz w:val="21"/>
              </w:rPr>
            </w:pPr>
          </w:p>
          <w:p w14:paraId="0FCFFC78" w14:textId="77777777" w:rsidR="00A918F6" w:rsidRDefault="00A918F6" w:rsidP="009169EB">
            <w:pPr>
              <w:spacing w:after="0" w:line="240" w:lineRule="auto"/>
              <w:rPr>
                <w:rFonts w:ascii="Times" w:hAnsi="Times"/>
                <w:b/>
                <w:color w:val="000000"/>
                <w:sz w:val="21"/>
              </w:rPr>
            </w:pPr>
          </w:p>
          <w:p w14:paraId="017BF134" w14:textId="77777777" w:rsidR="00A918F6" w:rsidRDefault="00A918F6" w:rsidP="009169EB">
            <w:pPr>
              <w:spacing w:after="0" w:line="240" w:lineRule="auto"/>
              <w:rPr>
                <w:rFonts w:ascii="Times" w:hAnsi="Times"/>
                <w:b/>
                <w:color w:val="000000"/>
                <w:sz w:val="21"/>
              </w:rPr>
            </w:pPr>
          </w:p>
          <w:p w14:paraId="74F9D847" w14:textId="77777777" w:rsidR="00A918F6" w:rsidRDefault="00A918F6" w:rsidP="009169EB">
            <w:pPr>
              <w:spacing w:after="0" w:line="240" w:lineRule="auto"/>
              <w:rPr>
                <w:rFonts w:ascii="Times" w:hAnsi="Times"/>
                <w:b/>
                <w:color w:val="000000"/>
                <w:sz w:val="21"/>
              </w:rPr>
            </w:pPr>
          </w:p>
          <w:p w14:paraId="6868D53F" w14:textId="77777777" w:rsidR="00A918F6" w:rsidRDefault="00A918F6" w:rsidP="009169EB">
            <w:pPr>
              <w:spacing w:after="0" w:line="240" w:lineRule="auto"/>
              <w:rPr>
                <w:rFonts w:ascii="Times" w:hAnsi="Times"/>
                <w:b/>
                <w:color w:val="000000"/>
                <w:sz w:val="21"/>
              </w:rPr>
            </w:pPr>
          </w:p>
          <w:p w14:paraId="0F6886BB" w14:textId="77777777" w:rsidR="00A918F6" w:rsidRDefault="00A918F6" w:rsidP="009169EB">
            <w:pPr>
              <w:spacing w:after="0" w:line="240" w:lineRule="auto"/>
              <w:rPr>
                <w:rFonts w:ascii="Times" w:hAnsi="Times"/>
                <w:b/>
                <w:color w:val="000000"/>
                <w:sz w:val="21"/>
              </w:rPr>
            </w:pPr>
          </w:p>
          <w:p w14:paraId="45457752" w14:textId="77777777" w:rsidR="00A918F6" w:rsidRDefault="00A918F6" w:rsidP="009169EB">
            <w:pPr>
              <w:spacing w:after="0" w:line="240" w:lineRule="auto"/>
              <w:rPr>
                <w:rFonts w:ascii="Times" w:hAnsi="Times"/>
                <w:b/>
                <w:color w:val="000000"/>
                <w:sz w:val="21"/>
              </w:rPr>
            </w:pPr>
          </w:p>
          <w:p w14:paraId="24D26D2B" w14:textId="77777777" w:rsidR="00A918F6" w:rsidRDefault="00A918F6" w:rsidP="009169EB">
            <w:pPr>
              <w:spacing w:after="0" w:line="240" w:lineRule="auto"/>
              <w:rPr>
                <w:rFonts w:ascii="Times" w:hAnsi="Times"/>
                <w:b/>
                <w:color w:val="000000"/>
                <w:sz w:val="21"/>
              </w:rPr>
            </w:pPr>
          </w:p>
          <w:p w14:paraId="64217DFA" w14:textId="77777777" w:rsidR="00A918F6" w:rsidRDefault="00A918F6" w:rsidP="009169EB">
            <w:pPr>
              <w:spacing w:after="0" w:line="240" w:lineRule="auto"/>
              <w:rPr>
                <w:rFonts w:ascii="Times" w:hAnsi="Times"/>
                <w:b/>
                <w:color w:val="000000"/>
                <w:sz w:val="21"/>
              </w:rPr>
            </w:pPr>
          </w:p>
          <w:p w14:paraId="13A7031B" w14:textId="77777777" w:rsidR="00A918F6" w:rsidRDefault="00A918F6" w:rsidP="009169EB">
            <w:pPr>
              <w:spacing w:after="0" w:line="240" w:lineRule="auto"/>
              <w:rPr>
                <w:rFonts w:ascii="Times" w:hAnsi="Times"/>
                <w:b/>
                <w:color w:val="000000"/>
                <w:sz w:val="21"/>
              </w:rPr>
            </w:pPr>
          </w:p>
          <w:p w14:paraId="66CDE9F2" w14:textId="77777777" w:rsidR="00A918F6" w:rsidRDefault="00A918F6" w:rsidP="009169EB">
            <w:pPr>
              <w:spacing w:after="0" w:line="240" w:lineRule="auto"/>
              <w:rPr>
                <w:rFonts w:ascii="Times" w:hAnsi="Times"/>
                <w:b/>
                <w:color w:val="000000"/>
                <w:sz w:val="21"/>
              </w:rPr>
            </w:pPr>
          </w:p>
          <w:p w14:paraId="5CF155E6" w14:textId="77777777" w:rsidR="00A918F6" w:rsidRDefault="00A918F6" w:rsidP="009169EB">
            <w:pPr>
              <w:spacing w:after="0" w:line="240" w:lineRule="auto"/>
              <w:rPr>
                <w:rFonts w:ascii="Times" w:hAnsi="Times"/>
                <w:b/>
                <w:color w:val="000000"/>
                <w:sz w:val="21"/>
              </w:rPr>
            </w:pPr>
          </w:p>
          <w:p w14:paraId="1668E67F" w14:textId="77777777" w:rsidR="00A918F6" w:rsidRDefault="00A918F6" w:rsidP="009169EB">
            <w:pPr>
              <w:spacing w:after="0" w:line="240" w:lineRule="auto"/>
              <w:rPr>
                <w:rFonts w:ascii="Times" w:hAnsi="Times"/>
                <w:b/>
                <w:color w:val="000000"/>
                <w:sz w:val="21"/>
              </w:rPr>
            </w:pPr>
          </w:p>
          <w:p w14:paraId="52F0772B" w14:textId="77777777" w:rsidR="00A918F6" w:rsidRDefault="00A918F6" w:rsidP="009169EB">
            <w:pPr>
              <w:spacing w:after="0" w:line="240" w:lineRule="auto"/>
              <w:rPr>
                <w:rFonts w:ascii="Times" w:hAnsi="Times"/>
                <w:b/>
                <w:color w:val="000000"/>
                <w:sz w:val="21"/>
              </w:rPr>
            </w:pPr>
          </w:p>
          <w:p w14:paraId="3DC8B017" w14:textId="77777777" w:rsidR="00A918F6" w:rsidRDefault="00A918F6" w:rsidP="009169EB">
            <w:pPr>
              <w:spacing w:after="0" w:line="240" w:lineRule="auto"/>
              <w:rPr>
                <w:rFonts w:ascii="Times" w:hAnsi="Times"/>
                <w:b/>
                <w:color w:val="000000"/>
                <w:sz w:val="21"/>
              </w:rPr>
            </w:pPr>
          </w:p>
          <w:p w14:paraId="59680936" w14:textId="77777777" w:rsidR="00A918F6" w:rsidRDefault="00A918F6" w:rsidP="009169EB">
            <w:pPr>
              <w:spacing w:after="0" w:line="240" w:lineRule="auto"/>
              <w:rPr>
                <w:rFonts w:ascii="Times" w:hAnsi="Times"/>
                <w:b/>
                <w:color w:val="000000"/>
                <w:sz w:val="21"/>
              </w:rPr>
            </w:pPr>
          </w:p>
          <w:p w14:paraId="48D095C6" w14:textId="77777777" w:rsidR="00A918F6" w:rsidRDefault="00A918F6" w:rsidP="009169EB">
            <w:pPr>
              <w:spacing w:after="0" w:line="240" w:lineRule="auto"/>
              <w:rPr>
                <w:rFonts w:ascii="Times" w:hAnsi="Times"/>
                <w:b/>
                <w:color w:val="000000"/>
                <w:sz w:val="21"/>
              </w:rPr>
            </w:pPr>
          </w:p>
          <w:p w14:paraId="208209D3" w14:textId="77777777" w:rsidR="00A918F6" w:rsidRDefault="00A918F6" w:rsidP="009169EB">
            <w:pPr>
              <w:spacing w:after="0" w:line="240" w:lineRule="auto"/>
              <w:rPr>
                <w:rFonts w:ascii="Times" w:hAnsi="Times"/>
                <w:b/>
                <w:color w:val="000000"/>
                <w:sz w:val="21"/>
              </w:rPr>
            </w:pPr>
          </w:p>
          <w:p w14:paraId="4D51D06F" w14:textId="77777777" w:rsidR="00A918F6" w:rsidRDefault="00A918F6" w:rsidP="009169EB">
            <w:pPr>
              <w:spacing w:after="0" w:line="240" w:lineRule="auto"/>
              <w:rPr>
                <w:rFonts w:ascii="Times" w:hAnsi="Times"/>
                <w:b/>
                <w:color w:val="000000"/>
                <w:sz w:val="21"/>
              </w:rPr>
            </w:pPr>
          </w:p>
          <w:p w14:paraId="21FA6D8D" w14:textId="77777777" w:rsidR="00A918F6" w:rsidRDefault="00A918F6" w:rsidP="009169EB">
            <w:pPr>
              <w:spacing w:after="0" w:line="240" w:lineRule="auto"/>
              <w:rPr>
                <w:rFonts w:ascii="Times" w:hAnsi="Times"/>
                <w:b/>
                <w:color w:val="000000"/>
                <w:sz w:val="21"/>
              </w:rPr>
            </w:pPr>
          </w:p>
          <w:p w14:paraId="6215DA43" w14:textId="77777777" w:rsidR="00A918F6" w:rsidRDefault="00A918F6" w:rsidP="009169EB">
            <w:pPr>
              <w:spacing w:after="0" w:line="240" w:lineRule="auto"/>
              <w:rPr>
                <w:rFonts w:ascii="Times" w:hAnsi="Times"/>
                <w:b/>
                <w:color w:val="000000"/>
                <w:sz w:val="21"/>
              </w:rPr>
            </w:pPr>
          </w:p>
          <w:p w14:paraId="26870FA8" w14:textId="77777777" w:rsidR="00A918F6" w:rsidRDefault="00A918F6" w:rsidP="009169EB">
            <w:pPr>
              <w:spacing w:after="0" w:line="240" w:lineRule="auto"/>
              <w:rPr>
                <w:rFonts w:ascii="Times" w:hAnsi="Times"/>
                <w:b/>
                <w:color w:val="000000"/>
                <w:sz w:val="21"/>
              </w:rPr>
            </w:pPr>
          </w:p>
          <w:p w14:paraId="410953D3" w14:textId="77777777" w:rsidR="00A918F6" w:rsidRDefault="00A918F6" w:rsidP="009169EB">
            <w:pPr>
              <w:spacing w:after="0" w:line="240" w:lineRule="auto"/>
              <w:rPr>
                <w:rFonts w:ascii="Times" w:hAnsi="Times"/>
                <w:b/>
                <w:color w:val="000000"/>
                <w:sz w:val="21"/>
              </w:rPr>
            </w:pPr>
          </w:p>
          <w:p w14:paraId="75B01F6C" w14:textId="77777777" w:rsidR="00A918F6" w:rsidRDefault="00A918F6" w:rsidP="009169EB">
            <w:pPr>
              <w:spacing w:after="0" w:line="240" w:lineRule="auto"/>
              <w:rPr>
                <w:rFonts w:ascii="Times" w:hAnsi="Times"/>
                <w:b/>
                <w:color w:val="000000"/>
                <w:sz w:val="21"/>
              </w:rPr>
            </w:pPr>
          </w:p>
          <w:p w14:paraId="58198D3A" w14:textId="77777777" w:rsidR="00A918F6" w:rsidRDefault="00A918F6" w:rsidP="009169EB">
            <w:pPr>
              <w:spacing w:after="0" w:line="240" w:lineRule="auto"/>
              <w:rPr>
                <w:rFonts w:ascii="Times" w:hAnsi="Times"/>
                <w:b/>
                <w:color w:val="000000"/>
                <w:sz w:val="21"/>
              </w:rPr>
            </w:pPr>
          </w:p>
          <w:p w14:paraId="63621F5A" w14:textId="77777777" w:rsidR="00A918F6" w:rsidRDefault="00A918F6" w:rsidP="009169EB">
            <w:pPr>
              <w:spacing w:after="0" w:line="240" w:lineRule="auto"/>
              <w:rPr>
                <w:rFonts w:ascii="Times" w:hAnsi="Times"/>
                <w:b/>
                <w:color w:val="000000"/>
                <w:sz w:val="21"/>
              </w:rPr>
            </w:pPr>
          </w:p>
          <w:p w14:paraId="7A4681B1" w14:textId="77777777" w:rsidR="00A918F6" w:rsidRDefault="00A918F6" w:rsidP="009169EB">
            <w:pPr>
              <w:spacing w:after="0" w:line="240" w:lineRule="auto"/>
              <w:rPr>
                <w:rFonts w:ascii="Times" w:hAnsi="Times"/>
                <w:b/>
                <w:color w:val="000000"/>
                <w:sz w:val="21"/>
              </w:rPr>
            </w:pPr>
          </w:p>
          <w:p w14:paraId="22EFA983" w14:textId="77777777" w:rsidR="00A918F6" w:rsidRDefault="00A918F6" w:rsidP="009169EB">
            <w:pPr>
              <w:spacing w:after="0" w:line="240" w:lineRule="auto"/>
              <w:rPr>
                <w:rFonts w:ascii="Times" w:hAnsi="Times"/>
                <w:b/>
                <w:color w:val="000000"/>
                <w:sz w:val="21"/>
              </w:rPr>
            </w:pPr>
          </w:p>
          <w:p w14:paraId="37AD6C3A" w14:textId="77777777" w:rsidR="00A918F6" w:rsidRDefault="00A918F6" w:rsidP="009169EB">
            <w:pPr>
              <w:spacing w:after="0" w:line="240" w:lineRule="auto"/>
              <w:rPr>
                <w:rFonts w:ascii="Times" w:hAnsi="Times"/>
                <w:b/>
                <w:color w:val="000000"/>
                <w:sz w:val="21"/>
              </w:rPr>
            </w:pPr>
          </w:p>
          <w:p w14:paraId="7847EB9B" w14:textId="77777777" w:rsidR="00A918F6" w:rsidRDefault="00A918F6" w:rsidP="009169EB">
            <w:pPr>
              <w:spacing w:after="0" w:line="240" w:lineRule="auto"/>
              <w:rPr>
                <w:rFonts w:ascii="Times" w:hAnsi="Times"/>
                <w:b/>
                <w:color w:val="000000"/>
                <w:sz w:val="21"/>
              </w:rPr>
            </w:pPr>
          </w:p>
          <w:p w14:paraId="36380433" w14:textId="77777777" w:rsidR="00A918F6" w:rsidRDefault="00A918F6" w:rsidP="009169EB">
            <w:pPr>
              <w:spacing w:after="0" w:line="240" w:lineRule="auto"/>
              <w:rPr>
                <w:rFonts w:ascii="Times" w:hAnsi="Times"/>
                <w:b/>
                <w:color w:val="000000"/>
                <w:sz w:val="21"/>
              </w:rPr>
            </w:pPr>
          </w:p>
          <w:p w14:paraId="63A8E368" w14:textId="77777777" w:rsidR="00A918F6" w:rsidRDefault="00A918F6" w:rsidP="009169EB">
            <w:pPr>
              <w:spacing w:after="0" w:line="240" w:lineRule="auto"/>
              <w:rPr>
                <w:rFonts w:ascii="Times" w:hAnsi="Times"/>
                <w:b/>
                <w:color w:val="000000"/>
                <w:sz w:val="21"/>
              </w:rPr>
            </w:pPr>
          </w:p>
          <w:p w14:paraId="7C93CBDB" w14:textId="77777777" w:rsidR="00A918F6" w:rsidRDefault="00A918F6" w:rsidP="009169EB">
            <w:pPr>
              <w:spacing w:after="0" w:line="240" w:lineRule="auto"/>
              <w:rPr>
                <w:rFonts w:ascii="Times" w:hAnsi="Times"/>
                <w:b/>
                <w:color w:val="000000"/>
                <w:sz w:val="21"/>
              </w:rPr>
            </w:pPr>
          </w:p>
          <w:p w14:paraId="2A6AD2D4" w14:textId="77777777" w:rsidR="00A918F6" w:rsidRDefault="00A918F6" w:rsidP="009169EB">
            <w:pPr>
              <w:spacing w:after="0" w:line="240" w:lineRule="auto"/>
              <w:rPr>
                <w:rFonts w:ascii="Times" w:hAnsi="Times"/>
                <w:b/>
                <w:color w:val="000000"/>
                <w:sz w:val="21"/>
              </w:rPr>
            </w:pPr>
          </w:p>
          <w:p w14:paraId="712A9D76" w14:textId="77777777" w:rsidR="00A918F6" w:rsidRDefault="00A918F6" w:rsidP="009169EB">
            <w:pPr>
              <w:spacing w:after="0" w:line="240" w:lineRule="auto"/>
              <w:rPr>
                <w:rFonts w:ascii="Times" w:hAnsi="Times"/>
                <w:b/>
                <w:color w:val="000000"/>
                <w:sz w:val="21"/>
              </w:rPr>
            </w:pPr>
          </w:p>
          <w:p w14:paraId="7753B349" w14:textId="77777777" w:rsidR="00A918F6" w:rsidRDefault="00A918F6" w:rsidP="009169EB">
            <w:pPr>
              <w:spacing w:after="0" w:line="240" w:lineRule="auto"/>
              <w:rPr>
                <w:rFonts w:ascii="Times" w:hAnsi="Times"/>
                <w:b/>
                <w:color w:val="000000"/>
                <w:sz w:val="21"/>
              </w:rPr>
            </w:pPr>
          </w:p>
          <w:p w14:paraId="06E98219" w14:textId="77777777" w:rsidR="00A918F6" w:rsidRDefault="00A918F6" w:rsidP="009169EB">
            <w:pPr>
              <w:spacing w:after="0" w:line="240" w:lineRule="auto"/>
              <w:rPr>
                <w:rFonts w:ascii="Times" w:hAnsi="Times"/>
                <w:b/>
                <w:color w:val="000000"/>
                <w:sz w:val="21"/>
              </w:rPr>
            </w:pPr>
          </w:p>
          <w:p w14:paraId="2F6771FF" w14:textId="77777777" w:rsidR="00A918F6" w:rsidRDefault="00A918F6" w:rsidP="009169EB">
            <w:pPr>
              <w:spacing w:after="0" w:line="240" w:lineRule="auto"/>
              <w:rPr>
                <w:rFonts w:ascii="Times" w:hAnsi="Times"/>
                <w:b/>
                <w:color w:val="000000"/>
                <w:sz w:val="21"/>
              </w:rPr>
            </w:pPr>
          </w:p>
          <w:p w14:paraId="743B1F50" w14:textId="77777777" w:rsidR="00A918F6" w:rsidRDefault="00A918F6" w:rsidP="009169EB">
            <w:pPr>
              <w:spacing w:after="0" w:line="240" w:lineRule="auto"/>
              <w:rPr>
                <w:rFonts w:ascii="Times" w:hAnsi="Times"/>
                <w:b/>
                <w:color w:val="000000"/>
                <w:sz w:val="21"/>
              </w:rPr>
            </w:pPr>
          </w:p>
          <w:p w14:paraId="2F3B82BA" w14:textId="77777777" w:rsidR="00A918F6" w:rsidRDefault="00A918F6" w:rsidP="009169EB">
            <w:pPr>
              <w:spacing w:after="0" w:line="240" w:lineRule="auto"/>
              <w:rPr>
                <w:rFonts w:ascii="Times" w:hAnsi="Times"/>
                <w:b/>
                <w:color w:val="000000"/>
                <w:sz w:val="21"/>
              </w:rPr>
            </w:pPr>
          </w:p>
          <w:p w14:paraId="07A36E39" w14:textId="77777777" w:rsidR="00A918F6" w:rsidRDefault="00A918F6" w:rsidP="009169EB">
            <w:pPr>
              <w:spacing w:after="0" w:line="240" w:lineRule="auto"/>
              <w:rPr>
                <w:rFonts w:ascii="Times" w:hAnsi="Times"/>
                <w:b/>
                <w:color w:val="000000"/>
                <w:sz w:val="21"/>
              </w:rPr>
            </w:pPr>
          </w:p>
          <w:p w14:paraId="5574FEFE" w14:textId="77777777" w:rsidR="00A918F6" w:rsidRDefault="00A918F6" w:rsidP="009169EB">
            <w:pPr>
              <w:spacing w:after="0" w:line="240" w:lineRule="auto"/>
              <w:rPr>
                <w:rFonts w:ascii="Times" w:hAnsi="Times"/>
                <w:b/>
                <w:color w:val="000000"/>
                <w:sz w:val="21"/>
              </w:rPr>
            </w:pPr>
          </w:p>
          <w:p w14:paraId="0565BD72" w14:textId="77777777" w:rsidR="00A918F6" w:rsidRDefault="00A918F6" w:rsidP="009169EB">
            <w:pPr>
              <w:spacing w:after="0" w:line="240" w:lineRule="auto"/>
              <w:rPr>
                <w:rFonts w:ascii="Times" w:hAnsi="Times"/>
                <w:b/>
                <w:color w:val="000000"/>
                <w:sz w:val="21"/>
              </w:rPr>
            </w:pPr>
          </w:p>
          <w:p w14:paraId="3B3AFF19" w14:textId="77777777" w:rsidR="00A918F6" w:rsidRDefault="00A918F6" w:rsidP="009169EB">
            <w:pPr>
              <w:spacing w:after="0" w:line="240" w:lineRule="auto"/>
              <w:rPr>
                <w:rFonts w:ascii="Times" w:hAnsi="Times"/>
                <w:b/>
                <w:color w:val="000000"/>
                <w:sz w:val="21"/>
              </w:rPr>
            </w:pPr>
          </w:p>
          <w:p w14:paraId="36F24331" w14:textId="77777777" w:rsidR="00A918F6" w:rsidRDefault="00A918F6" w:rsidP="009169EB">
            <w:pPr>
              <w:spacing w:after="0" w:line="240" w:lineRule="auto"/>
              <w:rPr>
                <w:rFonts w:ascii="Times" w:hAnsi="Times"/>
                <w:b/>
                <w:color w:val="000000"/>
                <w:sz w:val="21"/>
              </w:rPr>
            </w:pPr>
          </w:p>
          <w:p w14:paraId="6D382FB4" w14:textId="77777777" w:rsidR="00A918F6" w:rsidRDefault="00A918F6" w:rsidP="009169EB">
            <w:pPr>
              <w:spacing w:after="0" w:line="240" w:lineRule="auto"/>
              <w:rPr>
                <w:rFonts w:ascii="Times" w:hAnsi="Times"/>
                <w:b/>
                <w:color w:val="000000"/>
                <w:sz w:val="21"/>
              </w:rPr>
            </w:pPr>
          </w:p>
          <w:p w14:paraId="20E5D80F" w14:textId="77777777" w:rsidR="00A918F6" w:rsidRDefault="00A918F6" w:rsidP="009169EB">
            <w:pPr>
              <w:spacing w:after="0" w:line="240" w:lineRule="auto"/>
              <w:rPr>
                <w:rFonts w:ascii="Times" w:hAnsi="Times"/>
                <w:b/>
                <w:color w:val="000000"/>
                <w:sz w:val="21"/>
              </w:rPr>
            </w:pPr>
          </w:p>
          <w:p w14:paraId="585C61D5" w14:textId="77777777" w:rsidR="00A918F6" w:rsidRDefault="00A918F6" w:rsidP="009169EB">
            <w:pPr>
              <w:spacing w:after="0" w:line="240" w:lineRule="auto"/>
              <w:rPr>
                <w:rFonts w:ascii="Times" w:hAnsi="Times"/>
                <w:b/>
                <w:color w:val="000000"/>
                <w:sz w:val="21"/>
              </w:rPr>
            </w:pPr>
          </w:p>
          <w:p w14:paraId="594FC007" w14:textId="77777777" w:rsidR="00A918F6" w:rsidRDefault="00A918F6" w:rsidP="009169EB">
            <w:pPr>
              <w:spacing w:after="0" w:line="240" w:lineRule="auto"/>
              <w:rPr>
                <w:rFonts w:ascii="Times" w:hAnsi="Times"/>
                <w:b/>
                <w:color w:val="000000"/>
                <w:sz w:val="21"/>
              </w:rPr>
            </w:pPr>
          </w:p>
          <w:p w14:paraId="43A0819F" w14:textId="77777777" w:rsidR="00A918F6" w:rsidRDefault="00A918F6" w:rsidP="009169EB">
            <w:pPr>
              <w:spacing w:after="0" w:line="240" w:lineRule="auto"/>
              <w:rPr>
                <w:rFonts w:ascii="Times" w:hAnsi="Times"/>
                <w:b/>
                <w:color w:val="000000"/>
                <w:sz w:val="21"/>
              </w:rPr>
            </w:pPr>
          </w:p>
          <w:p w14:paraId="40CBA317" w14:textId="77777777" w:rsidR="00A918F6" w:rsidRDefault="00A918F6" w:rsidP="009169EB">
            <w:pPr>
              <w:spacing w:after="0" w:line="240" w:lineRule="auto"/>
              <w:rPr>
                <w:rFonts w:ascii="Times" w:hAnsi="Times"/>
                <w:b/>
                <w:color w:val="000000"/>
                <w:sz w:val="21"/>
              </w:rPr>
            </w:pPr>
          </w:p>
          <w:p w14:paraId="30D51794" w14:textId="77777777" w:rsidR="00A918F6" w:rsidRDefault="00A918F6" w:rsidP="009169EB">
            <w:pPr>
              <w:spacing w:after="0" w:line="240" w:lineRule="auto"/>
              <w:rPr>
                <w:rFonts w:ascii="Times" w:hAnsi="Times"/>
                <w:b/>
                <w:color w:val="000000"/>
                <w:sz w:val="21"/>
              </w:rPr>
            </w:pPr>
          </w:p>
          <w:p w14:paraId="026F8570" w14:textId="77777777" w:rsidR="00A918F6" w:rsidRPr="00A918F6" w:rsidRDefault="00A918F6" w:rsidP="00A918F6">
            <w:pPr>
              <w:widowControl w:val="0"/>
              <w:jc w:val="center"/>
              <w:rPr>
                <w:rFonts w:ascii="Times New Roman" w:hAnsi="Times New Roman" w:cs="Times New Roman"/>
                <w:b/>
                <w:color w:val="000000"/>
                <w:sz w:val="20"/>
                <w:szCs w:val="20"/>
              </w:rPr>
            </w:pPr>
            <w:r w:rsidRPr="00A918F6">
              <w:rPr>
                <w:rFonts w:ascii="Times New Roman" w:hAnsi="Times New Roman" w:cs="Times New Roman"/>
                <w:b/>
                <w:color w:val="000000"/>
                <w:sz w:val="20"/>
                <w:szCs w:val="20"/>
              </w:rPr>
              <w:lastRenderedPageBreak/>
              <w:t>EXHIBIT B</w:t>
            </w:r>
          </w:p>
          <w:p w14:paraId="4E229F3E" w14:textId="6F8DED61" w:rsidR="00A918F6" w:rsidRPr="00A918F6" w:rsidRDefault="00A918F6" w:rsidP="00A918F6">
            <w:pPr>
              <w:keepNext/>
              <w:keepLines/>
              <w:widowControl w:val="0"/>
              <w:pBdr>
                <w:top w:val="single" w:sz="6" w:space="6" w:color="808080"/>
                <w:bottom w:val="single" w:sz="6" w:space="6" w:color="808080"/>
              </w:pBdr>
              <w:spacing w:before="80" w:after="80"/>
              <w:ind w:right="-2"/>
              <w:jc w:val="center"/>
              <w:rPr>
                <w:rFonts w:ascii="Times New Roman" w:hAnsi="Times New Roman" w:cs="Times New Roman"/>
                <w:color w:val="000000"/>
                <w:sz w:val="20"/>
                <w:szCs w:val="20"/>
              </w:rPr>
            </w:pPr>
            <w:r w:rsidRPr="00A918F6">
              <w:rPr>
                <w:rFonts w:ascii="Times New Roman" w:hAnsi="Times New Roman" w:cs="Times New Roman"/>
                <w:color w:val="000000"/>
                <w:sz w:val="20"/>
                <w:szCs w:val="20"/>
              </w:rPr>
              <w:t>SERVICE LEVEL AGREEMENT</w:t>
            </w:r>
          </w:p>
          <w:p w14:paraId="2143F3B8" w14:textId="77777777" w:rsidR="00A918F6" w:rsidRPr="00A918F6" w:rsidRDefault="00A918F6" w:rsidP="00A918F6">
            <w:pPr>
              <w:spacing w:after="192"/>
              <w:jc w:val="both"/>
              <w:rPr>
                <w:rFonts w:ascii="Times New Roman" w:hAnsi="Times New Roman" w:cs="Times New Roman"/>
                <w:sz w:val="20"/>
                <w:szCs w:val="20"/>
              </w:rPr>
            </w:pPr>
            <w:r w:rsidRPr="00A918F6">
              <w:rPr>
                <w:rFonts w:ascii="Times New Roman" w:hAnsi="Times New Roman" w:cs="Times New Roman"/>
                <w:sz w:val="20"/>
                <w:szCs w:val="20"/>
              </w:rPr>
              <w:t>During the term of the Agreement, Company will use commercially reasonable efforts to make the Platform available with a Monthly Uptime Percentage (defined below) of at least 99.7% during each monthly measurement period (the "</w:t>
            </w:r>
            <w:r w:rsidRPr="00A918F6">
              <w:rPr>
                <w:rFonts w:ascii="Times New Roman" w:hAnsi="Times New Roman" w:cs="Times New Roman"/>
                <w:b/>
                <w:sz w:val="20"/>
                <w:szCs w:val="20"/>
              </w:rPr>
              <w:t>Service Commitment</w:t>
            </w:r>
            <w:r w:rsidRPr="00A918F6">
              <w:rPr>
                <w:rFonts w:ascii="Times New Roman" w:hAnsi="Times New Roman" w:cs="Times New Roman"/>
                <w:sz w:val="20"/>
                <w:szCs w:val="20"/>
              </w:rPr>
              <w:t xml:space="preserve">").  </w:t>
            </w:r>
          </w:p>
          <w:p w14:paraId="46E99B1B" w14:textId="77777777" w:rsidR="00A918F6" w:rsidRPr="00A918F6" w:rsidRDefault="00A918F6" w:rsidP="00A918F6">
            <w:pPr>
              <w:widowControl w:val="0"/>
              <w:shd w:val="clear" w:color="auto" w:fill="FFFFFF"/>
              <w:spacing w:before="280" w:after="240"/>
              <w:ind w:right="-2"/>
              <w:jc w:val="both"/>
              <w:rPr>
                <w:rFonts w:ascii="Times New Roman" w:hAnsi="Times New Roman" w:cs="Times New Roman"/>
                <w:sz w:val="20"/>
                <w:szCs w:val="20"/>
              </w:rPr>
            </w:pPr>
            <w:r w:rsidRPr="00A918F6">
              <w:rPr>
                <w:rFonts w:ascii="Times New Roman" w:hAnsi="Times New Roman" w:cs="Times New Roman"/>
                <w:b/>
                <w:sz w:val="20"/>
                <w:szCs w:val="20"/>
              </w:rPr>
              <w:t>The following definitions apply to this SLA:</w:t>
            </w:r>
          </w:p>
          <w:p w14:paraId="0AF03CAB" w14:textId="77777777" w:rsidR="00A918F6" w:rsidRPr="00A918F6" w:rsidRDefault="00A918F6" w:rsidP="00A918F6">
            <w:pPr>
              <w:numPr>
                <w:ilvl w:val="0"/>
                <w:numId w:val="3"/>
              </w:numPr>
              <w:suppressAutoHyphens/>
              <w:autoSpaceDN w:val="0"/>
              <w:spacing w:after="0" w:line="240" w:lineRule="auto"/>
              <w:ind w:left="360" w:right="-2"/>
              <w:jc w:val="both"/>
              <w:textAlignment w:val="baseline"/>
              <w:rPr>
                <w:rFonts w:ascii="Times New Roman" w:hAnsi="Times New Roman" w:cs="Times New Roman"/>
                <w:sz w:val="20"/>
                <w:szCs w:val="20"/>
              </w:rPr>
            </w:pPr>
            <w:r w:rsidRPr="00A918F6">
              <w:rPr>
                <w:rFonts w:ascii="Times New Roman" w:hAnsi="Times New Roman" w:cs="Times New Roman"/>
                <w:sz w:val="20"/>
                <w:szCs w:val="20"/>
              </w:rPr>
              <w:t>"</w:t>
            </w:r>
            <w:r w:rsidRPr="00A918F6">
              <w:rPr>
                <w:rFonts w:ascii="Times New Roman" w:hAnsi="Times New Roman" w:cs="Times New Roman"/>
                <w:b/>
                <w:sz w:val="20"/>
                <w:szCs w:val="20"/>
              </w:rPr>
              <w:t>Downtime</w:t>
            </w:r>
            <w:r w:rsidRPr="00A918F6">
              <w:rPr>
                <w:rFonts w:ascii="Times New Roman" w:hAnsi="Times New Roman" w:cs="Times New Roman"/>
                <w:sz w:val="20"/>
                <w:szCs w:val="20"/>
              </w:rPr>
              <w:t>" or "</w:t>
            </w:r>
            <w:r w:rsidRPr="00A918F6">
              <w:rPr>
                <w:rFonts w:ascii="Times New Roman" w:hAnsi="Times New Roman" w:cs="Times New Roman"/>
                <w:b/>
                <w:sz w:val="20"/>
                <w:szCs w:val="20"/>
              </w:rPr>
              <w:t>Downtime Incident</w:t>
            </w:r>
            <w:r w:rsidRPr="00A918F6">
              <w:rPr>
                <w:rFonts w:ascii="Times New Roman" w:hAnsi="Times New Roman" w:cs="Times New Roman"/>
                <w:sz w:val="20"/>
                <w:szCs w:val="20"/>
              </w:rPr>
              <w:t>" means the time in which the Platform is unavailable to Customer as measured and determined solely and reasonably by Company based on its servers. Downtime Incidents shall exclude: (</w:t>
            </w:r>
            <w:proofErr w:type="spellStart"/>
            <w:r w:rsidRPr="00A918F6">
              <w:rPr>
                <w:rFonts w:ascii="Times New Roman" w:hAnsi="Times New Roman" w:cs="Times New Roman"/>
                <w:sz w:val="20"/>
                <w:szCs w:val="20"/>
              </w:rPr>
              <w:t>i</w:t>
            </w:r>
            <w:proofErr w:type="spellEnd"/>
            <w:r w:rsidRPr="00A918F6">
              <w:rPr>
                <w:rFonts w:ascii="Times New Roman" w:hAnsi="Times New Roman" w:cs="Times New Roman"/>
                <w:sz w:val="20"/>
                <w:szCs w:val="20"/>
              </w:rPr>
              <w:t xml:space="preserve">) reasonable planned downtime incidents announced at least twenty-four (24) hours' in advance by Company, including without limitation, for periodic upgrade and maintenance,; (ii) network disruption between a Customer’s network and the Platform outside of Company's control; (iii) Downtime Incidents that are caused by the SLA Exclusions specified below; (iv) separate instances of the Platform unavailability of less than five (5) minutes duration each; and/or (v) any time where Company is awaiting information from Customer or awaiting Customer's confirmation that the Platform has been restored.  </w:t>
            </w:r>
          </w:p>
          <w:p w14:paraId="3D542824" w14:textId="77777777" w:rsidR="00A918F6" w:rsidRPr="00A918F6" w:rsidRDefault="00A918F6" w:rsidP="00A918F6">
            <w:pPr>
              <w:numPr>
                <w:ilvl w:val="0"/>
                <w:numId w:val="2"/>
              </w:numPr>
              <w:suppressAutoHyphens/>
              <w:autoSpaceDN w:val="0"/>
              <w:spacing w:after="0" w:line="240" w:lineRule="auto"/>
              <w:ind w:left="360" w:right="-2"/>
              <w:jc w:val="both"/>
              <w:textAlignment w:val="baseline"/>
              <w:rPr>
                <w:rFonts w:ascii="Times New Roman" w:hAnsi="Times New Roman" w:cs="Times New Roman"/>
                <w:sz w:val="20"/>
                <w:szCs w:val="20"/>
              </w:rPr>
            </w:pPr>
            <w:r w:rsidRPr="00A918F6">
              <w:rPr>
                <w:rFonts w:ascii="Times New Roman" w:hAnsi="Times New Roman" w:cs="Times New Roman"/>
                <w:sz w:val="20"/>
                <w:szCs w:val="20"/>
              </w:rPr>
              <w:t>"</w:t>
            </w:r>
            <w:r w:rsidRPr="00A918F6">
              <w:rPr>
                <w:rFonts w:ascii="Times New Roman" w:hAnsi="Times New Roman" w:cs="Times New Roman"/>
                <w:b/>
                <w:sz w:val="20"/>
                <w:szCs w:val="20"/>
              </w:rPr>
              <w:t>Downtime Period</w:t>
            </w:r>
            <w:r w:rsidRPr="00A918F6">
              <w:rPr>
                <w:rFonts w:ascii="Times New Roman" w:hAnsi="Times New Roman" w:cs="Times New Roman"/>
                <w:sz w:val="20"/>
                <w:szCs w:val="20"/>
              </w:rPr>
              <w:t>” means the number of minutes in a calendar month during which the Platform is unavailable to Customer due to Downtime Incident(s).</w:t>
            </w:r>
            <w:r w:rsidRPr="00A918F6">
              <w:rPr>
                <w:rFonts w:ascii="Times New Roman" w:hAnsi="Times New Roman" w:cs="Times New Roman"/>
                <w:b/>
                <w:sz w:val="20"/>
                <w:szCs w:val="20"/>
              </w:rPr>
              <w:t xml:space="preserve"> </w:t>
            </w:r>
          </w:p>
          <w:p w14:paraId="6094B382" w14:textId="77777777" w:rsidR="00A918F6" w:rsidRPr="00A918F6" w:rsidRDefault="00A918F6" w:rsidP="00A918F6">
            <w:pPr>
              <w:numPr>
                <w:ilvl w:val="0"/>
                <w:numId w:val="2"/>
              </w:numPr>
              <w:suppressAutoHyphens/>
              <w:autoSpaceDN w:val="0"/>
              <w:spacing w:after="0" w:line="240" w:lineRule="auto"/>
              <w:ind w:left="360" w:right="-2"/>
              <w:jc w:val="both"/>
              <w:textAlignment w:val="baseline"/>
              <w:rPr>
                <w:rFonts w:ascii="Times New Roman" w:hAnsi="Times New Roman" w:cs="Times New Roman"/>
                <w:color w:val="000000"/>
                <w:sz w:val="20"/>
                <w:szCs w:val="20"/>
              </w:rPr>
            </w:pPr>
            <w:r w:rsidRPr="00A918F6">
              <w:rPr>
                <w:rFonts w:ascii="Times New Roman" w:hAnsi="Times New Roman" w:cs="Times New Roman"/>
                <w:sz w:val="20"/>
                <w:szCs w:val="20"/>
              </w:rPr>
              <w:t>"</w:t>
            </w:r>
            <w:r w:rsidRPr="00A918F6">
              <w:rPr>
                <w:rFonts w:ascii="Times New Roman" w:hAnsi="Times New Roman" w:cs="Times New Roman"/>
                <w:b/>
                <w:sz w:val="20"/>
                <w:szCs w:val="20"/>
              </w:rPr>
              <w:t>Monthly Uptime Percentage</w:t>
            </w:r>
            <w:r w:rsidRPr="00A918F6">
              <w:rPr>
                <w:rFonts w:ascii="Times New Roman" w:hAnsi="Times New Roman" w:cs="Times New Roman"/>
                <w:sz w:val="20"/>
                <w:szCs w:val="20"/>
              </w:rPr>
              <w:t xml:space="preserve">” means the monthly uptime expressed as a percentage, calculated based on the total number of minutes in a calendar month, minus the Downtime Period, divided by the total number of minutes in a calendar </w:t>
            </w:r>
            <w:proofErr w:type="spellStart"/>
            <w:r w:rsidRPr="00A918F6">
              <w:rPr>
                <w:rFonts w:ascii="Times New Roman" w:hAnsi="Times New Roman" w:cs="Times New Roman"/>
                <w:sz w:val="20"/>
                <w:szCs w:val="20"/>
              </w:rPr>
              <w:t>month.</w:t>
            </w:r>
            <w:r w:rsidRPr="00A918F6">
              <w:rPr>
                <w:rFonts w:ascii="Times New Roman" w:hAnsi="Times New Roman" w:cs="Times New Roman"/>
                <w:b/>
                <w:color w:val="000000"/>
                <w:sz w:val="20"/>
                <w:szCs w:val="20"/>
                <w:highlight w:val="white"/>
              </w:rPr>
              <w:t>"Service</w:t>
            </w:r>
            <w:proofErr w:type="spellEnd"/>
            <w:r w:rsidRPr="00A918F6">
              <w:rPr>
                <w:rFonts w:ascii="Times New Roman" w:hAnsi="Times New Roman" w:cs="Times New Roman"/>
                <w:b/>
                <w:color w:val="000000"/>
                <w:sz w:val="20"/>
                <w:szCs w:val="20"/>
                <w:highlight w:val="white"/>
              </w:rPr>
              <w:t xml:space="preserve"> Credit"</w:t>
            </w:r>
            <w:r w:rsidRPr="00A918F6">
              <w:rPr>
                <w:rFonts w:ascii="Times New Roman" w:hAnsi="Times New Roman" w:cs="Times New Roman"/>
                <w:color w:val="000000"/>
                <w:sz w:val="20"/>
                <w:szCs w:val="20"/>
                <w:highlight w:val="white"/>
              </w:rPr>
              <w:t> means the number of days of Service to be added to the end of the Subscription Term, at no charge to Customer calculated as follows: </w:t>
            </w:r>
            <w:r w:rsidRPr="00A918F6">
              <w:rPr>
                <w:rFonts w:ascii="Times New Roman" w:hAnsi="Times New Roman" w:cs="Times New Roman"/>
                <w:b/>
                <w:color w:val="000000"/>
                <w:sz w:val="20"/>
                <w:szCs w:val="20"/>
                <w:highlight w:val="white"/>
              </w:rPr>
              <w:t> </w:t>
            </w:r>
          </w:p>
          <w:p w14:paraId="43B7788A" w14:textId="77777777" w:rsidR="00A918F6" w:rsidRPr="00A918F6" w:rsidRDefault="00A918F6" w:rsidP="00A918F6">
            <w:pPr>
              <w:shd w:val="clear" w:color="auto" w:fill="FFFFFF"/>
              <w:spacing w:before="280" w:after="280"/>
              <w:jc w:val="both"/>
              <w:rPr>
                <w:rFonts w:ascii="Times New Roman" w:hAnsi="Times New Roman" w:cs="Times New Roman"/>
                <w:color w:val="000000"/>
                <w:sz w:val="20"/>
                <w:szCs w:val="20"/>
              </w:rPr>
            </w:pPr>
            <w:r w:rsidRPr="00A918F6">
              <w:rPr>
                <w:rFonts w:ascii="Times New Roman" w:hAnsi="Times New Roman" w:cs="Times New Roman"/>
                <w:b/>
                <w:color w:val="000000"/>
                <w:sz w:val="20"/>
                <w:szCs w:val="20"/>
              </w:rPr>
              <w:t>Service Credits based on Quarterly Uptime Percentage</w:t>
            </w:r>
          </w:p>
          <w:tbl>
            <w:tblPr>
              <w:tblW w:w="8070" w:type="dxa"/>
              <w:tblInd w:w="70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960"/>
              <w:gridCol w:w="4110"/>
            </w:tblGrid>
            <w:tr w:rsidR="00A918F6" w:rsidRPr="00A918F6" w14:paraId="7BF95D0E" w14:textId="77777777" w:rsidTr="009169EB">
              <w:trPr>
                <w:trHeight w:val="570"/>
              </w:trPr>
              <w:tc>
                <w:tcPr>
                  <w:tcW w:w="3960" w:type="dxa"/>
                  <w:tcBorders>
                    <w:top w:val="single" w:sz="8" w:space="0" w:color="000000"/>
                    <w:left w:val="single" w:sz="8" w:space="0" w:color="000000"/>
                    <w:bottom w:val="single" w:sz="8" w:space="0" w:color="000000"/>
                    <w:right w:val="single" w:sz="8" w:space="0" w:color="000000"/>
                  </w:tcBorders>
                  <w:shd w:val="clear" w:color="auto" w:fill="D0CECE"/>
                  <w:vAlign w:val="center"/>
                </w:tcPr>
                <w:p w14:paraId="709818B3" w14:textId="77777777" w:rsidR="00A918F6" w:rsidRPr="00A918F6" w:rsidRDefault="00A918F6" w:rsidP="00A918F6">
                  <w:pPr>
                    <w:jc w:val="center"/>
                    <w:rPr>
                      <w:rFonts w:ascii="Times New Roman" w:hAnsi="Times New Roman" w:cs="Times New Roman"/>
                      <w:sz w:val="20"/>
                      <w:szCs w:val="20"/>
                    </w:rPr>
                  </w:pPr>
                  <w:r w:rsidRPr="00A918F6">
                    <w:rPr>
                      <w:rFonts w:ascii="Times New Roman" w:hAnsi="Times New Roman" w:cs="Times New Roman"/>
                      <w:b/>
                      <w:sz w:val="20"/>
                      <w:szCs w:val="20"/>
                    </w:rPr>
                    <w:t>Quarterly Uptime Percentage</w:t>
                  </w:r>
                </w:p>
              </w:tc>
              <w:tc>
                <w:tcPr>
                  <w:tcW w:w="4110" w:type="dxa"/>
                  <w:tcBorders>
                    <w:top w:val="single" w:sz="8" w:space="0" w:color="000000"/>
                    <w:left w:val="nil"/>
                    <w:bottom w:val="single" w:sz="8" w:space="0" w:color="000000"/>
                    <w:right w:val="single" w:sz="8" w:space="0" w:color="000000"/>
                  </w:tcBorders>
                  <w:shd w:val="clear" w:color="auto" w:fill="D0CECE"/>
                  <w:vAlign w:val="center"/>
                </w:tcPr>
                <w:p w14:paraId="15F891AD" w14:textId="77777777" w:rsidR="00A918F6" w:rsidRPr="00A918F6" w:rsidRDefault="00A918F6" w:rsidP="00A918F6">
                  <w:pPr>
                    <w:ind w:hanging="15"/>
                    <w:jc w:val="center"/>
                    <w:rPr>
                      <w:rFonts w:ascii="Times New Roman" w:hAnsi="Times New Roman" w:cs="Times New Roman"/>
                      <w:sz w:val="20"/>
                      <w:szCs w:val="20"/>
                    </w:rPr>
                  </w:pPr>
                  <w:r w:rsidRPr="00A918F6">
                    <w:rPr>
                      <w:rFonts w:ascii="Times New Roman" w:hAnsi="Times New Roman" w:cs="Times New Roman"/>
                      <w:b/>
                      <w:sz w:val="20"/>
                      <w:szCs w:val="20"/>
                    </w:rPr>
                    <w:t>Service Credit</w:t>
                  </w:r>
                </w:p>
              </w:tc>
            </w:tr>
            <w:tr w:rsidR="00A918F6" w:rsidRPr="00A918F6" w14:paraId="5A7760CD" w14:textId="77777777" w:rsidTr="009169EB">
              <w:trPr>
                <w:trHeight w:val="339"/>
              </w:trPr>
              <w:tc>
                <w:tcPr>
                  <w:tcW w:w="3960" w:type="dxa"/>
                  <w:tcBorders>
                    <w:top w:val="nil"/>
                    <w:left w:val="single" w:sz="8" w:space="0" w:color="000000"/>
                    <w:bottom w:val="single" w:sz="8" w:space="0" w:color="000000"/>
                    <w:right w:val="single" w:sz="8" w:space="0" w:color="000000"/>
                  </w:tcBorders>
                </w:tcPr>
                <w:p w14:paraId="2873DFAB" w14:textId="77777777" w:rsidR="00A918F6" w:rsidRPr="00A918F6" w:rsidRDefault="00000000" w:rsidP="00A918F6">
                  <w:pPr>
                    <w:spacing w:line="360" w:lineRule="auto"/>
                    <w:jc w:val="center"/>
                    <w:rPr>
                      <w:rFonts w:ascii="Times New Roman" w:hAnsi="Times New Roman" w:cs="Times New Roman"/>
                      <w:sz w:val="20"/>
                      <w:szCs w:val="20"/>
                    </w:rPr>
                  </w:pPr>
                  <w:sdt>
                    <w:sdtPr>
                      <w:rPr>
                        <w:rFonts w:ascii="Times New Roman" w:hAnsi="Times New Roman" w:cs="Times New Roman"/>
                      </w:rPr>
                      <w:tag w:val="goog_rdk_0"/>
                      <w:id w:val="2108850820"/>
                    </w:sdtPr>
                    <w:sdtContent>
                      <w:r w:rsidR="00A918F6" w:rsidRPr="00A918F6">
                        <w:rPr>
                          <w:rFonts w:ascii="Times New Roman" w:eastAsia="Arial Unicode MS" w:hAnsi="Times New Roman" w:cs="Times New Roman"/>
                          <w:sz w:val="20"/>
                          <w:szCs w:val="20"/>
                        </w:rPr>
                        <w:t>≥ 99.5%</w:t>
                      </w:r>
                    </w:sdtContent>
                  </w:sdt>
                </w:p>
              </w:tc>
              <w:tc>
                <w:tcPr>
                  <w:tcW w:w="4110" w:type="dxa"/>
                  <w:tcBorders>
                    <w:top w:val="nil"/>
                    <w:left w:val="nil"/>
                    <w:bottom w:val="single" w:sz="8" w:space="0" w:color="000000"/>
                    <w:right w:val="single" w:sz="8" w:space="0" w:color="000000"/>
                  </w:tcBorders>
                </w:tcPr>
                <w:p w14:paraId="00586716" w14:textId="77777777" w:rsidR="00A918F6" w:rsidRPr="00A918F6" w:rsidRDefault="00A918F6" w:rsidP="00A918F6">
                  <w:pPr>
                    <w:spacing w:line="360" w:lineRule="auto"/>
                    <w:jc w:val="center"/>
                    <w:rPr>
                      <w:rFonts w:ascii="Times New Roman" w:hAnsi="Times New Roman" w:cs="Times New Roman"/>
                      <w:sz w:val="20"/>
                      <w:szCs w:val="20"/>
                    </w:rPr>
                  </w:pPr>
                  <w:r w:rsidRPr="00A918F6">
                    <w:rPr>
                      <w:rFonts w:ascii="Times New Roman" w:hAnsi="Times New Roman" w:cs="Times New Roman"/>
                      <w:sz w:val="20"/>
                      <w:szCs w:val="20"/>
                    </w:rPr>
                    <w:t>None</w:t>
                  </w:r>
                </w:p>
              </w:tc>
            </w:tr>
            <w:tr w:rsidR="00A918F6" w:rsidRPr="00A918F6" w14:paraId="1F4B8CF5" w14:textId="77777777" w:rsidTr="009169EB">
              <w:trPr>
                <w:trHeight w:val="300"/>
              </w:trPr>
              <w:tc>
                <w:tcPr>
                  <w:tcW w:w="3960" w:type="dxa"/>
                  <w:tcBorders>
                    <w:top w:val="nil"/>
                    <w:left w:val="single" w:sz="8" w:space="0" w:color="000000"/>
                    <w:bottom w:val="single" w:sz="8" w:space="0" w:color="000000"/>
                    <w:right w:val="single" w:sz="8" w:space="0" w:color="000000"/>
                  </w:tcBorders>
                </w:tcPr>
                <w:p w14:paraId="30C97FF4" w14:textId="77777777" w:rsidR="00A918F6" w:rsidRPr="00A918F6" w:rsidRDefault="00000000" w:rsidP="00A918F6">
                  <w:pPr>
                    <w:spacing w:line="360" w:lineRule="auto"/>
                    <w:jc w:val="center"/>
                    <w:rPr>
                      <w:rFonts w:ascii="Times New Roman" w:hAnsi="Times New Roman" w:cs="Times New Roman"/>
                      <w:sz w:val="20"/>
                      <w:szCs w:val="20"/>
                    </w:rPr>
                  </w:pPr>
                  <w:sdt>
                    <w:sdtPr>
                      <w:rPr>
                        <w:rFonts w:ascii="Times New Roman" w:hAnsi="Times New Roman" w:cs="Times New Roman"/>
                      </w:rPr>
                      <w:tag w:val="goog_rdk_1"/>
                      <w:id w:val="1824785233"/>
                    </w:sdtPr>
                    <w:sdtContent>
                      <w:r w:rsidR="00A918F6" w:rsidRPr="00A918F6">
                        <w:rPr>
                          <w:rFonts w:ascii="Times New Roman" w:eastAsia="Arial Unicode MS" w:hAnsi="Times New Roman" w:cs="Times New Roman"/>
                          <w:sz w:val="20"/>
                          <w:szCs w:val="20"/>
                        </w:rPr>
                        <w:t>&lt; 99.5</w:t>
                      </w:r>
                      <w:proofErr w:type="gramStart"/>
                      <w:r w:rsidR="00A918F6" w:rsidRPr="00A918F6">
                        <w:rPr>
                          <w:rFonts w:ascii="Times New Roman" w:eastAsia="Arial Unicode MS" w:hAnsi="Times New Roman" w:cs="Times New Roman"/>
                          <w:sz w:val="20"/>
                          <w:szCs w:val="20"/>
                        </w:rPr>
                        <w:t>%  -</w:t>
                      </w:r>
                      <w:proofErr w:type="gramEnd"/>
                      <w:r w:rsidR="00A918F6" w:rsidRPr="00A918F6">
                        <w:rPr>
                          <w:rFonts w:ascii="Times New Roman" w:eastAsia="Arial Unicode MS" w:hAnsi="Times New Roman" w:cs="Times New Roman"/>
                          <w:sz w:val="20"/>
                          <w:szCs w:val="20"/>
                        </w:rPr>
                        <w:t> ≤ 99.0%</w:t>
                      </w:r>
                    </w:sdtContent>
                  </w:sdt>
                </w:p>
              </w:tc>
              <w:tc>
                <w:tcPr>
                  <w:tcW w:w="4110" w:type="dxa"/>
                  <w:tcBorders>
                    <w:top w:val="nil"/>
                    <w:left w:val="nil"/>
                    <w:bottom w:val="single" w:sz="8" w:space="0" w:color="000000"/>
                    <w:right w:val="single" w:sz="8" w:space="0" w:color="000000"/>
                  </w:tcBorders>
                </w:tcPr>
                <w:p w14:paraId="3D3E6F95" w14:textId="77777777" w:rsidR="00A918F6" w:rsidRPr="00A918F6" w:rsidRDefault="00A918F6" w:rsidP="00A918F6">
                  <w:pPr>
                    <w:spacing w:line="360" w:lineRule="auto"/>
                    <w:jc w:val="center"/>
                    <w:rPr>
                      <w:rFonts w:ascii="Times New Roman" w:hAnsi="Times New Roman" w:cs="Times New Roman"/>
                      <w:sz w:val="20"/>
                      <w:szCs w:val="20"/>
                    </w:rPr>
                  </w:pPr>
                  <w:r w:rsidRPr="00A918F6">
                    <w:rPr>
                      <w:rFonts w:ascii="Times New Roman" w:hAnsi="Times New Roman" w:cs="Times New Roman"/>
                      <w:sz w:val="20"/>
                      <w:szCs w:val="20"/>
                    </w:rPr>
                    <w:t>3</w:t>
                  </w:r>
                </w:p>
              </w:tc>
            </w:tr>
            <w:tr w:rsidR="00A918F6" w:rsidRPr="00A918F6" w14:paraId="6B82A0E2" w14:textId="77777777" w:rsidTr="009169EB">
              <w:tc>
                <w:tcPr>
                  <w:tcW w:w="3960" w:type="dxa"/>
                  <w:tcBorders>
                    <w:top w:val="nil"/>
                    <w:left w:val="single" w:sz="8" w:space="0" w:color="000000"/>
                    <w:bottom w:val="single" w:sz="8" w:space="0" w:color="000000"/>
                    <w:right w:val="single" w:sz="8" w:space="0" w:color="000000"/>
                  </w:tcBorders>
                </w:tcPr>
                <w:p w14:paraId="306B6713" w14:textId="77777777" w:rsidR="00A918F6" w:rsidRPr="00A918F6" w:rsidRDefault="00000000" w:rsidP="00A918F6">
                  <w:pPr>
                    <w:spacing w:line="360" w:lineRule="auto"/>
                    <w:jc w:val="center"/>
                    <w:rPr>
                      <w:rFonts w:ascii="Times New Roman" w:hAnsi="Times New Roman" w:cs="Times New Roman"/>
                      <w:sz w:val="20"/>
                      <w:szCs w:val="20"/>
                    </w:rPr>
                  </w:pPr>
                  <w:sdt>
                    <w:sdtPr>
                      <w:rPr>
                        <w:rFonts w:ascii="Times New Roman" w:hAnsi="Times New Roman" w:cs="Times New Roman"/>
                      </w:rPr>
                      <w:tag w:val="goog_rdk_2"/>
                      <w:id w:val="-1992089576"/>
                    </w:sdtPr>
                    <w:sdtContent>
                      <w:r w:rsidR="00A918F6" w:rsidRPr="00A918F6">
                        <w:rPr>
                          <w:rFonts w:ascii="Times New Roman" w:eastAsia="Arial Unicode MS" w:hAnsi="Times New Roman" w:cs="Times New Roman"/>
                          <w:sz w:val="20"/>
                          <w:szCs w:val="20"/>
                        </w:rPr>
                        <w:t>&lt; 99.0</w:t>
                      </w:r>
                      <w:proofErr w:type="gramStart"/>
                      <w:r w:rsidR="00A918F6" w:rsidRPr="00A918F6">
                        <w:rPr>
                          <w:rFonts w:ascii="Times New Roman" w:eastAsia="Arial Unicode MS" w:hAnsi="Times New Roman" w:cs="Times New Roman"/>
                          <w:sz w:val="20"/>
                          <w:szCs w:val="20"/>
                        </w:rPr>
                        <w:t>%  -</w:t>
                      </w:r>
                      <w:proofErr w:type="gramEnd"/>
                      <w:r w:rsidR="00A918F6" w:rsidRPr="00A918F6">
                        <w:rPr>
                          <w:rFonts w:ascii="Times New Roman" w:eastAsia="Arial Unicode MS" w:hAnsi="Times New Roman" w:cs="Times New Roman"/>
                          <w:sz w:val="20"/>
                          <w:szCs w:val="20"/>
                        </w:rPr>
                        <w:t xml:space="preserve"> ≤ 98.0%</w:t>
                      </w:r>
                    </w:sdtContent>
                  </w:sdt>
                </w:p>
              </w:tc>
              <w:tc>
                <w:tcPr>
                  <w:tcW w:w="4110" w:type="dxa"/>
                  <w:tcBorders>
                    <w:top w:val="nil"/>
                    <w:left w:val="nil"/>
                    <w:bottom w:val="single" w:sz="8" w:space="0" w:color="000000"/>
                    <w:right w:val="single" w:sz="8" w:space="0" w:color="000000"/>
                  </w:tcBorders>
                </w:tcPr>
                <w:p w14:paraId="235E161A" w14:textId="77777777" w:rsidR="00A918F6" w:rsidRPr="00A918F6" w:rsidRDefault="00A918F6" w:rsidP="00A918F6">
                  <w:pPr>
                    <w:spacing w:line="360" w:lineRule="auto"/>
                    <w:jc w:val="center"/>
                    <w:rPr>
                      <w:rFonts w:ascii="Times New Roman" w:hAnsi="Times New Roman" w:cs="Times New Roman"/>
                      <w:sz w:val="20"/>
                      <w:szCs w:val="20"/>
                    </w:rPr>
                  </w:pPr>
                  <w:r w:rsidRPr="00A918F6">
                    <w:rPr>
                      <w:rFonts w:ascii="Times New Roman" w:hAnsi="Times New Roman" w:cs="Times New Roman"/>
                      <w:sz w:val="20"/>
                      <w:szCs w:val="20"/>
                    </w:rPr>
                    <w:t>5</w:t>
                  </w:r>
                </w:p>
              </w:tc>
            </w:tr>
            <w:tr w:rsidR="00A918F6" w:rsidRPr="00A918F6" w14:paraId="20CF190D" w14:textId="77777777" w:rsidTr="009169EB">
              <w:trPr>
                <w:trHeight w:val="300"/>
              </w:trPr>
              <w:tc>
                <w:tcPr>
                  <w:tcW w:w="3960" w:type="dxa"/>
                  <w:tcBorders>
                    <w:top w:val="nil"/>
                    <w:left w:val="single" w:sz="8" w:space="0" w:color="000000"/>
                    <w:bottom w:val="single" w:sz="8" w:space="0" w:color="000000"/>
                    <w:right w:val="single" w:sz="8" w:space="0" w:color="000000"/>
                  </w:tcBorders>
                </w:tcPr>
                <w:p w14:paraId="0D62FC36" w14:textId="77777777" w:rsidR="00A918F6" w:rsidRPr="00A918F6" w:rsidRDefault="00A918F6" w:rsidP="00A918F6">
                  <w:pPr>
                    <w:spacing w:line="360" w:lineRule="auto"/>
                    <w:jc w:val="center"/>
                    <w:rPr>
                      <w:rFonts w:ascii="Times New Roman" w:hAnsi="Times New Roman" w:cs="Times New Roman"/>
                      <w:sz w:val="20"/>
                      <w:szCs w:val="20"/>
                    </w:rPr>
                  </w:pPr>
                  <w:proofErr w:type="gramStart"/>
                  <w:r w:rsidRPr="00A918F6">
                    <w:rPr>
                      <w:rFonts w:ascii="Times New Roman" w:hAnsi="Times New Roman" w:cs="Times New Roman"/>
                      <w:sz w:val="20"/>
                      <w:szCs w:val="20"/>
                    </w:rPr>
                    <w:t>&lt;  98.0</w:t>
                  </w:r>
                  <w:proofErr w:type="gramEnd"/>
                  <w:r w:rsidRPr="00A918F6">
                    <w:rPr>
                      <w:rFonts w:ascii="Times New Roman" w:hAnsi="Times New Roman" w:cs="Times New Roman"/>
                      <w:sz w:val="20"/>
                      <w:szCs w:val="20"/>
                    </w:rPr>
                    <w:t>%</w:t>
                  </w:r>
                </w:p>
              </w:tc>
              <w:tc>
                <w:tcPr>
                  <w:tcW w:w="4110" w:type="dxa"/>
                  <w:tcBorders>
                    <w:top w:val="nil"/>
                    <w:left w:val="nil"/>
                    <w:bottom w:val="single" w:sz="8" w:space="0" w:color="000000"/>
                    <w:right w:val="single" w:sz="8" w:space="0" w:color="000000"/>
                  </w:tcBorders>
                </w:tcPr>
                <w:p w14:paraId="29724BB5" w14:textId="77777777" w:rsidR="00A918F6" w:rsidRPr="00A918F6" w:rsidRDefault="00A918F6" w:rsidP="00A918F6">
                  <w:pPr>
                    <w:spacing w:line="360" w:lineRule="auto"/>
                    <w:jc w:val="center"/>
                    <w:rPr>
                      <w:rFonts w:ascii="Times New Roman" w:hAnsi="Times New Roman" w:cs="Times New Roman"/>
                      <w:sz w:val="20"/>
                      <w:szCs w:val="20"/>
                    </w:rPr>
                  </w:pPr>
                  <w:r w:rsidRPr="00A918F6">
                    <w:rPr>
                      <w:rFonts w:ascii="Times New Roman" w:hAnsi="Times New Roman" w:cs="Times New Roman"/>
                      <w:sz w:val="20"/>
                      <w:szCs w:val="20"/>
                    </w:rPr>
                    <w:t>12</w:t>
                  </w:r>
                </w:p>
              </w:tc>
            </w:tr>
          </w:tbl>
          <w:p w14:paraId="37383135" w14:textId="4AEFE0BF" w:rsidR="00A918F6" w:rsidRPr="00A918F6" w:rsidRDefault="00A918F6" w:rsidP="00A918F6">
            <w:pPr>
              <w:keepNext/>
              <w:widowControl w:val="0"/>
              <w:shd w:val="clear" w:color="auto" w:fill="FFFFFF"/>
              <w:spacing w:before="360" w:after="210"/>
              <w:jc w:val="both"/>
              <w:rPr>
                <w:rFonts w:ascii="Times New Roman" w:hAnsi="Times New Roman" w:cs="Times New Roman"/>
                <w:sz w:val="20"/>
                <w:szCs w:val="20"/>
              </w:rPr>
            </w:pPr>
            <w:r w:rsidRPr="00A918F6">
              <w:rPr>
                <w:rFonts w:ascii="Times New Roman" w:hAnsi="Times New Roman" w:cs="Times New Roman"/>
                <w:b/>
                <w:sz w:val="20"/>
                <w:szCs w:val="20"/>
              </w:rPr>
              <w:t>Technical Support</w:t>
            </w:r>
          </w:p>
          <w:p w14:paraId="01C47C86" w14:textId="77777777" w:rsidR="00A918F6" w:rsidRPr="00A918F6" w:rsidRDefault="00A918F6" w:rsidP="00A918F6">
            <w:pPr>
              <w:jc w:val="both"/>
              <w:rPr>
                <w:rFonts w:ascii="Times New Roman" w:hAnsi="Times New Roman" w:cs="Times New Roman"/>
                <w:sz w:val="20"/>
                <w:szCs w:val="20"/>
              </w:rPr>
            </w:pPr>
            <w:r w:rsidRPr="00A918F6">
              <w:rPr>
                <w:rFonts w:ascii="Times New Roman" w:hAnsi="Times New Roman" w:cs="Times New Roman"/>
                <w:sz w:val="20"/>
                <w:szCs w:val="20"/>
              </w:rPr>
              <w:t>Company will use commercially reasonable efforts to respond to and address failures of the Platform to function in accordance with the Specifications ("</w:t>
            </w:r>
            <w:r w:rsidRPr="00A918F6">
              <w:rPr>
                <w:rFonts w:ascii="Times New Roman" w:hAnsi="Times New Roman" w:cs="Times New Roman"/>
                <w:b/>
                <w:sz w:val="20"/>
                <w:szCs w:val="20"/>
              </w:rPr>
              <w:t>Problems</w:t>
            </w:r>
            <w:r w:rsidRPr="00A918F6">
              <w:rPr>
                <w:rFonts w:ascii="Times New Roman" w:hAnsi="Times New Roman" w:cs="Times New Roman"/>
                <w:sz w:val="20"/>
                <w:szCs w:val="20"/>
              </w:rPr>
              <w:t>") which are reported by Customer (each, a "</w:t>
            </w:r>
            <w:r w:rsidRPr="00A918F6">
              <w:rPr>
                <w:rFonts w:ascii="Times New Roman" w:hAnsi="Times New Roman" w:cs="Times New Roman"/>
                <w:b/>
                <w:sz w:val="20"/>
                <w:szCs w:val="20"/>
              </w:rPr>
              <w:t>Support Request</w:t>
            </w:r>
            <w:r w:rsidRPr="00A918F6">
              <w:rPr>
                <w:rFonts w:ascii="Times New Roman" w:hAnsi="Times New Roman" w:cs="Times New Roman"/>
                <w:sz w:val="20"/>
                <w:szCs w:val="20"/>
              </w:rPr>
              <w:t>"), in accordance with the service levels and terms set forth below in this Exhibit.</w:t>
            </w:r>
          </w:p>
          <w:p w14:paraId="69E9D1FB" w14:textId="77777777" w:rsidR="00A918F6" w:rsidRPr="00A918F6" w:rsidRDefault="00A918F6" w:rsidP="00A918F6">
            <w:pPr>
              <w:jc w:val="both"/>
              <w:rPr>
                <w:rFonts w:ascii="Times New Roman" w:hAnsi="Times New Roman" w:cs="Times New Roman"/>
                <w:sz w:val="20"/>
                <w:szCs w:val="20"/>
              </w:rPr>
            </w:pPr>
            <w:r w:rsidRPr="00A918F6">
              <w:rPr>
                <w:rFonts w:ascii="Times New Roman" w:hAnsi="Times New Roman" w:cs="Times New Roman"/>
                <w:sz w:val="20"/>
                <w:szCs w:val="20"/>
              </w:rPr>
              <w:t xml:space="preserve">Business Hours are defined Monday through Friday between 9am and 5pm Eastern Standard Time (excluding U.S. National Holidays) </w:t>
            </w:r>
          </w:p>
          <w:p w14:paraId="4A2977F5" w14:textId="77777777" w:rsidR="00A918F6" w:rsidRPr="00A918F6" w:rsidRDefault="00A918F6" w:rsidP="00A918F6">
            <w:pPr>
              <w:jc w:val="both"/>
              <w:rPr>
                <w:rFonts w:ascii="Times New Roman" w:hAnsi="Times New Roman" w:cs="Times New Roman"/>
                <w:sz w:val="20"/>
                <w:szCs w:val="20"/>
              </w:rPr>
            </w:pPr>
            <w:r w:rsidRPr="00A918F6">
              <w:rPr>
                <w:rFonts w:ascii="Times New Roman" w:hAnsi="Times New Roman" w:cs="Times New Roman"/>
                <w:sz w:val="20"/>
                <w:szCs w:val="20"/>
              </w:rPr>
              <w:t>Premium support – dedicated communication channel (Slack) between Customer and Company which is available 24/7 for submitting support requests and for direct communication with a support representative by Company.</w:t>
            </w:r>
          </w:p>
          <w:p w14:paraId="33EBC074" w14:textId="77777777" w:rsidR="00A918F6" w:rsidRPr="00A918F6" w:rsidRDefault="00A918F6" w:rsidP="00A918F6">
            <w:pPr>
              <w:jc w:val="both"/>
              <w:rPr>
                <w:rFonts w:ascii="Times New Roman" w:hAnsi="Times New Roman" w:cs="Times New Roman"/>
                <w:sz w:val="20"/>
                <w:szCs w:val="20"/>
              </w:rPr>
            </w:pPr>
            <w:proofErr w:type="gramStart"/>
            <w:r w:rsidRPr="00A918F6">
              <w:rPr>
                <w:rFonts w:ascii="Times New Roman" w:hAnsi="Times New Roman" w:cs="Times New Roman"/>
                <w:sz w:val="20"/>
                <w:szCs w:val="20"/>
              </w:rPr>
              <w:t>In order to</w:t>
            </w:r>
            <w:proofErr w:type="gramEnd"/>
            <w:r w:rsidRPr="00A918F6">
              <w:rPr>
                <w:rFonts w:ascii="Times New Roman" w:hAnsi="Times New Roman" w:cs="Times New Roman"/>
                <w:sz w:val="20"/>
                <w:szCs w:val="20"/>
              </w:rPr>
              <w:t xml:space="preserve"> be addressed by </w:t>
            </w:r>
            <w:proofErr w:type="gramStart"/>
            <w:r w:rsidRPr="00A918F6">
              <w:rPr>
                <w:rFonts w:ascii="Times New Roman" w:hAnsi="Times New Roman" w:cs="Times New Roman"/>
                <w:sz w:val="20"/>
                <w:szCs w:val="20"/>
              </w:rPr>
              <w:t>Company</w:t>
            </w:r>
            <w:proofErr w:type="gramEnd"/>
            <w:r w:rsidRPr="00A918F6">
              <w:rPr>
                <w:rFonts w:ascii="Times New Roman" w:hAnsi="Times New Roman" w:cs="Times New Roman"/>
                <w:sz w:val="20"/>
                <w:szCs w:val="20"/>
              </w:rPr>
              <w:t xml:space="preserve">, Problems must be verifiable and reproducible. Furthermore, </w:t>
            </w:r>
            <w:proofErr w:type="gramStart"/>
            <w:r w:rsidRPr="00A918F6">
              <w:rPr>
                <w:rFonts w:ascii="Times New Roman" w:hAnsi="Times New Roman" w:cs="Times New Roman"/>
                <w:sz w:val="20"/>
                <w:szCs w:val="20"/>
              </w:rPr>
              <w:t>in order for</w:t>
            </w:r>
            <w:proofErr w:type="gramEnd"/>
            <w:r w:rsidRPr="00A918F6">
              <w:rPr>
                <w:rFonts w:ascii="Times New Roman" w:hAnsi="Times New Roman" w:cs="Times New Roman"/>
                <w:sz w:val="20"/>
                <w:szCs w:val="20"/>
              </w:rPr>
              <w:t xml:space="preserve"> Company to address a Support Requests, Customer must provide Company with all information, documentation, assistance and access as Company might reasonably require, including, without limitation: </w:t>
            </w:r>
          </w:p>
          <w:p w14:paraId="764302CC" w14:textId="77777777" w:rsidR="00A918F6" w:rsidRPr="00A918F6" w:rsidRDefault="00A918F6" w:rsidP="00A918F6">
            <w:pPr>
              <w:widowControl w:val="0"/>
              <w:numPr>
                <w:ilvl w:val="0"/>
                <w:numId w:val="1"/>
              </w:numPr>
              <w:pBdr>
                <w:top w:val="nil"/>
                <w:left w:val="nil"/>
                <w:bottom w:val="nil"/>
                <w:right w:val="nil"/>
                <w:between w:val="nil"/>
              </w:pBdr>
              <w:suppressAutoHyphens/>
              <w:autoSpaceDN w:val="0"/>
              <w:spacing w:after="0" w:line="240" w:lineRule="auto"/>
              <w:jc w:val="both"/>
              <w:textAlignment w:val="baseline"/>
              <w:rPr>
                <w:rFonts w:ascii="Times New Roman" w:hAnsi="Times New Roman" w:cs="Times New Roman"/>
                <w:color w:val="000000"/>
                <w:sz w:val="20"/>
                <w:szCs w:val="20"/>
              </w:rPr>
            </w:pPr>
            <w:r w:rsidRPr="00A918F6">
              <w:rPr>
                <w:rFonts w:ascii="Times New Roman" w:eastAsia="Arimo" w:hAnsi="Times New Roman" w:cs="Times New Roman"/>
                <w:color w:val="000000"/>
                <w:sz w:val="20"/>
                <w:szCs w:val="20"/>
              </w:rPr>
              <w:t>setup information</w:t>
            </w:r>
          </w:p>
          <w:p w14:paraId="03CF3217" w14:textId="77777777" w:rsidR="00A918F6" w:rsidRPr="00A918F6" w:rsidRDefault="00A918F6" w:rsidP="00A918F6">
            <w:pPr>
              <w:widowControl w:val="0"/>
              <w:numPr>
                <w:ilvl w:val="0"/>
                <w:numId w:val="1"/>
              </w:numPr>
              <w:pBdr>
                <w:top w:val="nil"/>
                <w:left w:val="nil"/>
                <w:bottom w:val="nil"/>
                <w:right w:val="nil"/>
                <w:between w:val="nil"/>
              </w:pBdr>
              <w:suppressAutoHyphens/>
              <w:autoSpaceDN w:val="0"/>
              <w:spacing w:after="0" w:line="240" w:lineRule="auto"/>
              <w:jc w:val="both"/>
              <w:textAlignment w:val="baseline"/>
              <w:rPr>
                <w:rFonts w:ascii="Times New Roman" w:hAnsi="Times New Roman" w:cs="Times New Roman"/>
                <w:color w:val="000000"/>
                <w:sz w:val="20"/>
                <w:szCs w:val="20"/>
              </w:rPr>
            </w:pPr>
            <w:r w:rsidRPr="00A918F6">
              <w:rPr>
                <w:rFonts w:ascii="Times New Roman" w:eastAsia="Arimo" w:hAnsi="Times New Roman" w:cs="Times New Roman"/>
                <w:color w:val="000000"/>
                <w:sz w:val="20"/>
                <w:szCs w:val="20"/>
              </w:rPr>
              <w:t>application knowledge</w:t>
            </w:r>
          </w:p>
          <w:p w14:paraId="3EC15813" w14:textId="77777777" w:rsidR="00A918F6" w:rsidRPr="00A918F6" w:rsidRDefault="00A918F6" w:rsidP="00A918F6">
            <w:pPr>
              <w:widowControl w:val="0"/>
              <w:numPr>
                <w:ilvl w:val="0"/>
                <w:numId w:val="1"/>
              </w:numPr>
              <w:pBdr>
                <w:top w:val="nil"/>
                <w:left w:val="nil"/>
                <w:bottom w:val="nil"/>
                <w:right w:val="nil"/>
                <w:between w:val="nil"/>
              </w:pBdr>
              <w:suppressAutoHyphens/>
              <w:autoSpaceDN w:val="0"/>
              <w:spacing w:after="0" w:line="240" w:lineRule="auto"/>
              <w:jc w:val="both"/>
              <w:textAlignment w:val="baseline"/>
              <w:rPr>
                <w:rFonts w:ascii="Times New Roman" w:hAnsi="Times New Roman" w:cs="Times New Roman"/>
                <w:color w:val="000000"/>
                <w:sz w:val="20"/>
                <w:szCs w:val="20"/>
              </w:rPr>
            </w:pPr>
            <w:r w:rsidRPr="00A918F6">
              <w:rPr>
                <w:rFonts w:ascii="Times New Roman" w:eastAsia="Arimo" w:hAnsi="Times New Roman" w:cs="Times New Roman"/>
                <w:color w:val="000000"/>
                <w:sz w:val="20"/>
                <w:szCs w:val="20"/>
              </w:rPr>
              <w:t xml:space="preserve">listing of any output </w:t>
            </w:r>
          </w:p>
          <w:p w14:paraId="1A5CA1D4" w14:textId="77777777" w:rsidR="00A918F6" w:rsidRPr="00A918F6" w:rsidRDefault="00A918F6" w:rsidP="00A918F6">
            <w:pPr>
              <w:widowControl w:val="0"/>
              <w:numPr>
                <w:ilvl w:val="0"/>
                <w:numId w:val="1"/>
              </w:numPr>
              <w:pBdr>
                <w:top w:val="nil"/>
                <w:left w:val="nil"/>
                <w:bottom w:val="nil"/>
                <w:right w:val="nil"/>
                <w:between w:val="nil"/>
              </w:pBdr>
              <w:suppressAutoHyphens/>
              <w:autoSpaceDN w:val="0"/>
              <w:spacing w:after="0" w:line="240" w:lineRule="auto"/>
              <w:jc w:val="both"/>
              <w:textAlignment w:val="baseline"/>
              <w:rPr>
                <w:rFonts w:ascii="Times New Roman" w:hAnsi="Times New Roman" w:cs="Times New Roman"/>
                <w:color w:val="000000"/>
                <w:sz w:val="20"/>
                <w:szCs w:val="20"/>
              </w:rPr>
            </w:pPr>
            <w:r w:rsidRPr="00A918F6">
              <w:rPr>
                <w:rFonts w:ascii="Times New Roman" w:eastAsia="Arimo" w:hAnsi="Times New Roman" w:cs="Times New Roman"/>
                <w:color w:val="000000"/>
                <w:sz w:val="20"/>
                <w:szCs w:val="20"/>
              </w:rPr>
              <w:t xml:space="preserve">detailed steps required to enable Company to replicate the </w:t>
            </w:r>
            <w:proofErr w:type="gramStart"/>
            <w:r w:rsidRPr="00A918F6">
              <w:rPr>
                <w:rFonts w:ascii="Times New Roman" w:eastAsia="Arimo" w:hAnsi="Times New Roman" w:cs="Times New Roman"/>
                <w:color w:val="000000"/>
                <w:sz w:val="20"/>
                <w:szCs w:val="20"/>
              </w:rPr>
              <w:t>problem</w:t>
            </w:r>
            <w:proofErr w:type="gramEnd"/>
            <w:r w:rsidRPr="00A918F6">
              <w:rPr>
                <w:rFonts w:ascii="Times New Roman" w:eastAsia="Arimo" w:hAnsi="Times New Roman" w:cs="Times New Roman"/>
                <w:color w:val="000000"/>
                <w:sz w:val="20"/>
                <w:szCs w:val="20"/>
              </w:rPr>
              <w:t xml:space="preserve"> </w:t>
            </w:r>
          </w:p>
          <w:p w14:paraId="6EB8FC15" w14:textId="77777777" w:rsidR="00A918F6" w:rsidRPr="00A918F6" w:rsidRDefault="00A918F6" w:rsidP="00A918F6">
            <w:pPr>
              <w:widowControl w:val="0"/>
              <w:numPr>
                <w:ilvl w:val="0"/>
                <w:numId w:val="1"/>
              </w:numPr>
              <w:pBdr>
                <w:top w:val="nil"/>
                <w:left w:val="nil"/>
                <w:bottom w:val="nil"/>
                <w:right w:val="nil"/>
                <w:between w:val="nil"/>
              </w:pBdr>
              <w:suppressAutoHyphens/>
              <w:autoSpaceDN w:val="0"/>
              <w:spacing w:after="0" w:line="240" w:lineRule="auto"/>
              <w:jc w:val="both"/>
              <w:textAlignment w:val="baseline"/>
              <w:rPr>
                <w:rFonts w:ascii="Times New Roman" w:hAnsi="Times New Roman" w:cs="Times New Roman"/>
                <w:color w:val="000000"/>
                <w:sz w:val="20"/>
                <w:szCs w:val="20"/>
              </w:rPr>
            </w:pPr>
            <w:r w:rsidRPr="00A918F6">
              <w:rPr>
                <w:rFonts w:ascii="Times New Roman" w:eastAsia="Arimo" w:hAnsi="Times New Roman" w:cs="Times New Roman"/>
                <w:color w:val="000000"/>
                <w:sz w:val="20"/>
                <w:szCs w:val="20"/>
              </w:rPr>
              <w:t xml:space="preserve">exact wording of Problem messages, and </w:t>
            </w:r>
          </w:p>
          <w:p w14:paraId="49ABA910" w14:textId="77777777" w:rsidR="00A918F6" w:rsidRPr="00A918F6" w:rsidRDefault="00A918F6" w:rsidP="00A918F6">
            <w:pPr>
              <w:widowControl w:val="0"/>
              <w:numPr>
                <w:ilvl w:val="0"/>
                <w:numId w:val="1"/>
              </w:numPr>
              <w:pBdr>
                <w:top w:val="nil"/>
                <w:left w:val="nil"/>
                <w:bottom w:val="nil"/>
                <w:right w:val="nil"/>
                <w:between w:val="nil"/>
              </w:pBdr>
              <w:suppressAutoHyphens/>
              <w:autoSpaceDN w:val="0"/>
              <w:spacing w:after="0" w:line="240" w:lineRule="auto"/>
              <w:jc w:val="both"/>
              <w:textAlignment w:val="baseline"/>
              <w:rPr>
                <w:rFonts w:ascii="Times New Roman" w:hAnsi="Times New Roman" w:cs="Times New Roman"/>
                <w:color w:val="000000"/>
                <w:sz w:val="20"/>
                <w:szCs w:val="20"/>
              </w:rPr>
            </w:pPr>
            <w:r w:rsidRPr="00A918F6">
              <w:rPr>
                <w:rFonts w:ascii="Times New Roman" w:eastAsia="Arimo" w:hAnsi="Times New Roman" w:cs="Times New Roman"/>
                <w:color w:val="000000"/>
                <w:sz w:val="20"/>
                <w:szCs w:val="20"/>
              </w:rPr>
              <w:t xml:space="preserve">any other data that Legit may reasonably request </w:t>
            </w:r>
            <w:proofErr w:type="gramStart"/>
            <w:r w:rsidRPr="00A918F6">
              <w:rPr>
                <w:rFonts w:ascii="Times New Roman" w:eastAsia="Arimo" w:hAnsi="Times New Roman" w:cs="Times New Roman"/>
                <w:color w:val="000000"/>
                <w:sz w:val="20"/>
                <w:szCs w:val="20"/>
              </w:rPr>
              <w:t>in order to</w:t>
            </w:r>
            <w:proofErr w:type="gramEnd"/>
            <w:r w:rsidRPr="00A918F6">
              <w:rPr>
                <w:rFonts w:ascii="Times New Roman" w:eastAsia="Arimo" w:hAnsi="Times New Roman" w:cs="Times New Roman"/>
                <w:color w:val="000000"/>
                <w:sz w:val="20"/>
                <w:szCs w:val="20"/>
              </w:rPr>
              <w:t xml:space="preserve"> reproduce operating conditions similar to those present when the Problem occurred.</w:t>
            </w:r>
          </w:p>
          <w:p w14:paraId="5981B955" w14:textId="77777777" w:rsidR="00A918F6" w:rsidRPr="00A918F6" w:rsidRDefault="00A918F6" w:rsidP="00A918F6">
            <w:pPr>
              <w:ind w:left="720"/>
              <w:jc w:val="both"/>
              <w:rPr>
                <w:rFonts w:ascii="Times New Roman" w:hAnsi="Times New Roman" w:cs="Times New Roman"/>
                <w:sz w:val="20"/>
                <w:szCs w:val="20"/>
              </w:rPr>
            </w:pPr>
            <w:r w:rsidRPr="00A918F6">
              <w:rPr>
                <w:rFonts w:ascii="Times New Roman" w:hAnsi="Times New Roman" w:cs="Times New Roman"/>
                <w:sz w:val="20"/>
                <w:szCs w:val="20"/>
              </w:rPr>
              <w:t xml:space="preserve"> </w:t>
            </w:r>
          </w:p>
          <w:p w14:paraId="52B148D1" w14:textId="0711A4E7" w:rsidR="00A918F6" w:rsidRPr="00A918F6" w:rsidRDefault="00A918F6" w:rsidP="00A918F6">
            <w:pPr>
              <w:keepNext/>
              <w:keepLines/>
              <w:jc w:val="both"/>
              <w:rPr>
                <w:rFonts w:ascii="Times New Roman" w:hAnsi="Times New Roman" w:cs="Times New Roman"/>
                <w:sz w:val="20"/>
                <w:szCs w:val="20"/>
              </w:rPr>
            </w:pPr>
            <w:r w:rsidRPr="00A918F6">
              <w:rPr>
                <w:rFonts w:ascii="Times New Roman" w:hAnsi="Times New Roman" w:cs="Times New Roman"/>
                <w:sz w:val="20"/>
                <w:szCs w:val="20"/>
              </w:rPr>
              <w:lastRenderedPageBreak/>
              <w:t xml:space="preserve">Each Problem for which a Support Request is received by Company, shall be classified by </w:t>
            </w:r>
            <w:proofErr w:type="gramStart"/>
            <w:r w:rsidRPr="00A918F6">
              <w:rPr>
                <w:rFonts w:ascii="Times New Roman" w:hAnsi="Times New Roman" w:cs="Times New Roman"/>
                <w:sz w:val="20"/>
                <w:szCs w:val="20"/>
              </w:rPr>
              <w:t>Company</w:t>
            </w:r>
            <w:proofErr w:type="gramEnd"/>
            <w:r w:rsidRPr="00A918F6">
              <w:rPr>
                <w:rFonts w:ascii="Times New Roman" w:hAnsi="Times New Roman" w:cs="Times New Roman"/>
                <w:sz w:val="20"/>
                <w:szCs w:val="20"/>
              </w:rPr>
              <w:t xml:space="preserve"> and assigned a level of severity ("</w:t>
            </w:r>
            <w:r w:rsidRPr="00A918F6">
              <w:rPr>
                <w:rFonts w:ascii="Times New Roman" w:hAnsi="Times New Roman" w:cs="Times New Roman"/>
                <w:b/>
                <w:sz w:val="20"/>
                <w:szCs w:val="20"/>
              </w:rPr>
              <w:t>Severity Level</w:t>
            </w:r>
            <w:r w:rsidRPr="00A918F6">
              <w:rPr>
                <w:rFonts w:ascii="Times New Roman" w:hAnsi="Times New Roman" w:cs="Times New Roman"/>
                <w:sz w:val="20"/>
                <w:szCs w:val="20"/>
              </w:rPr>
              <w:t>"), in accordance with the following criteria:</w:t>
            </w:r>
          </w:p>
          <w:tbl>
            <w:tblPr>
              <w:tblW w:w="91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276"/>
              <w:gridCol w:w="3827"/>
              <w:gridCol w:w="1987"/>
              <w:gridCol w:w="2024"/>
            </w:tblGrid>
            <w:tr w:rsidR="00A918F6" w:rsidRPr="00A918F6" w14:paraId="4B352CCD" w14:textId="77777777" w:rsidTr="009169EB">
              <w:trPr>
                <w:trHeight w:val="807"/>
              </w:trPr>
              <w:tc>
                <w:tcPr>
                  <w:tcW w:w="1276" w:type="dxa"/>
                  <w:tcBorders>
                    <w:top w:val="single" w:sz="12" w:space="0" w:color="000000"/>
                    <w:left w:val="single" w:sz="12" w:space="0" w:color="000000"/>
                    <w:bottom w:val="single" w:sz="8" w:space="0" w:color="000000"/>
                    <w:right w:val="single" w:sz="8" w:space="0" w:color="000000"/>
                  </w:tcBorders>
                  <w:shd w:val="clear" w:color="auto" w:fill="CCCCCC"/>
                  <w:tcMar>
                    <w:top w:w="80" w:type="dxa"/>
                    <w:left w:w="80" w:type="dxa"/>
                    <w:bottom w:w="80" w:type="dxa"/>
                    <w:right w:w="80" w:type="dxa"/>
                  </w:tcMar>
                </w:tcPr>
                <w:p w14:paraId="764362D3" w14:textId="77777777" w:rsidR="00A918F6" w:rsidRPr="00A918F6" w:rsidRDefault="00A918F6" w:rsidP="00A918F6">
                  <w:pPr>
                    <w:jc w:val="center"/>
                    <w:rPr>
                      <w:rFonts w:ascii="Times New Roman" w:hAnsi="Times New Roman" w:cs="Times New Roman"/>
                      <w:b/>
                      <w:sz w:val="20"/>
                      <w:szCs w:val="20"/>
                    </w:rPr>
                  </w:pPr>
                  <w:r w:rsidRPr="00A918F6">
                    <w:rPr>
                      <w:rFonts w:ascii="Times New Roman" w:hAnsi="Times New Roman" w:cs="Times New Roman"/>
                      <w:b/>
                      <w:sz w:val="20"/>
                      <w:szCs w:val="20"/>
                    </w:rPr>
                    <w:t>Severity Level</w:t>
                  </w:r>
                </w:p>
              </w:tc>
              <w:tc>
                <w:tcPr>
                  <w:tcW w:w="3827" w:type="dxa"/>
                  <w:tcBorders>
                    <w:top w:val="single" w:sz="12" w:space="0" w:color="000000"/>
                    <w:left w:val="single" w:sz="8" w:space="0" w:color="000000"/>
                    <w:bottom w:val="single" w:sz="8" w:space="0" w:color="000000"/>
                    <w:right w:val="single" w:sz="8" w:space="0" w:color="000000"/>
                  </w:tcBorders>
                  <w:shd w:val="clear" w:color="auto" w:fill="CCCCCC"/>
                  <w:tcMar>
                    <w:top w:w="80" w:type="dxa"/>
                    <w:left w:w="80" w:type="dxa"/>
                    <w:bottom w:w="80" w:type="dxa"/>
                    <w:right w:w="118" w:type="dxa"/>
                  </w:tcMar>
                </w:tcPr>
                <w:p w14:paraId="12331DE2" w14:textId="77777777" w:rsidR="00A918F6" w:rsidRPr="00A918F6" w:rsidRDefault="00A918F6" w:rsidP="00A918F6">
                  <w:pPr>
                    <w:ind w:right="38"/>
                    <w:jc w:val="center"/>
                    <w:rPr>
                      <w:rFonts w:ascii="Times New Roman" w:hAnsi="Times New Roman" w:cs="Times New Roman"/>
                      <w:b/>
                      <w:sz w:val="20"/>
                      <w:szCs w:val="20"/>
                    </w:rPr>
                  </w:pPr>
                  <w:r w:rsidRPr="00A918F6">
                    <w:rPr>
                      <w:rFonts w:ascii="Times New Roman" w:hAnsi="Times New Roman" w:cs="Times New Roman"/>
                      <w:b/>
                      <w:sz w:val="20"/>
                      <w:szCs w:val="20"/>
                    </w:rPr>
                    <w:t>Criteria</w:t>
                  </w:r>
                </w:p>
              </w:tc>
              <w:tc>
                <w:tcPr>
                  <w:tcW w:w="1987" w:type="dxa"/>
                  <w:tcBorders>
                    <w:top w:val="single" w:sz="12" w:space="0" w:color="000000"/>
                    <w:left w:val="single" w:sz="8" w:space="0" w:color="000000"/>
                    <w:bottom w:val="single" w:sz="8" w:space="0" w:color="000000"/>
                    <w:right w:val="single" w:sz="8" w:space="0" w:color="000000"/>
                  </w:tcBorders>
                  <w:shd w:val="clear" w:color="auto" w:fill="CCCCCC"/>
                  <w:tcMar>
                    <w:top w:w="80" w:type="dxa"/>
                    <w:left w:w="80" w:type="dxa"/>
                    <w:bottom w:w="80" w:type="dxa"/>
                    <w:right w:w="126" w:type="dxa"/>
                  </w:tcMar>
                </w:tcPr>
                <w:p w14:paraId="4E0E29DD" w14:textId="77777777" w:rsidR="00A918F6" w:rsidRPr="00A918F6" w:rsidRDefault="00A918F6" w:rsidP="00A918F6">
                  <w:pPr>
                    <w:ind w:right="46"/>
                    <w:jc w:val="center"/>
                    <w:rPr>
                      <w:rFonts w:ascii="Times New Roman" w:hAnsi="Times New Roman" w:cs="Times New Roman"/>
                      <w:b/>
                      <w:sz w:val="20"/>
                      <w:szCs w:val="20"/>
                    </w:rPr>
                  </w:pPr>
                  <w:r w:rsidRPr="00A918F6">
                    <w:rPr>
                      <w:rFonts w:ascii="Times New Roman" w:hAnsi="Times New Roman" w:cs="Times New Roman"/>
                      <w:b/>
                      <w:sz w:val="20"/>
                      <w:szCs w:val="20"/>
                    </w:rPr>
                    <w:t>Response</w:t>
                  </w:r>
                </w:p>
                <w:p w14:paraId="1068D70F" w14:textId="77777777" w:rsidR="00A918F6" w:rsidRPr="00A918F6" w:rsidRDefault="00A918F6" w:rsidP="00A918F6">
                  <w:pPr>
                    <w:spacing w:after="12"/>
                    <w:ind w:right="43"/>
                    <w:jc w:val="center"/>
                    <w:rPr>
                      <w:rFonts w:ascii="Times New Roman" w:hAnsi="Times New Roman" w:cs="Times New Roman"/>
                      <w:b/>
                      <w:sz w:val="20"/>
                      <w:szCs w:val="20"/>
                    </w:rPr>
                  </w:pPr>
                  <w:r w:rsidRPr="00A918F6">
                    <w:rPr>
                      <w:rFonts w:ascii="Times New Roman" w:hAnsi="Times New Roman" w:cs="Times New Roman"/>
                      <w:b/>
                      <w:sz w:val="20"/>
                      <w:szCs w:val="20"/>
                    </w:rPr>
                    <w:t>Time</w:t>
                  </w:r>
                </w:p>
                <w:p w14:paraId="210F10C6" w14:textId="77777777" w:rsidR="00A918F6" w:rsidRPr="00A918F6" w:rsidRDefault="00A918F6" w:rsidP="00A918F6">
                  <w:pPr>
                    <w:jc w:val="center"/>
                    <w:rPr>
                      <w:rFonts w:ascii="Times New Roman" w:hAnsi="Times New Roman" w:cs="Times New Roman"/>
                      <w:b/>
                      <w:sz w:val="20"/>
                      <w:szCs w:val="20"/>
                    </w:rPr>
                  </w:pPr>
                </w:p>
              </w:tc>
              <w:tc>
                <w:tcPr>
                  <w:tcW w:w="2024" w:type="dxa"/>
                  <w:tcBorders>
                    <w:top w:val="single" w:sz="12" w:space="0" w:color="000000"/>
                    <w:left w:val="single" w:sz="8" w:space="0" w:color="000000"/>
                    <w:bottom w:val="single" w:sz="8" w:space="0" w:color="000000"/>
                    <w:right w:val="single" w:sz="12" w:space="0" w:color="000000"/>
                  </w:tcBorders>
                  <w:shd w:val="clear" w:color="auto" w:fill="CCCCCC"/>
                  <w:tcMar>
                    <w:top w:w="80" w:type="dxa"/>
                    <w:left w:w="80" w:type="dxa"/>
                    <w:bottom w:w="80" w:type="dxa"/>
                    <w:right w:w="121" w:type="dxa"/>
                  </w:tcMar>
                </w:tcPr>
                <w:p w14:paraId="5A0349DB" w14:textId="77777777" w:rsidR="00A918F6" w:rsidRPr="00A918F6" w:rsidRDefault="00A918F6" w:rsidP="00A918F6">
                  <w:pPr>
                    <w:jc w:val="center"/>
                    <w:rPr>
                      <w:rFonts w:ascii="Times New Roman" w:hAnsi="Times New Roman" w:cs="Times New Roman"/>
                      <w:b/>
                      <w:sz w:val="20"/>
                      <w:szCs w:val="20"/>
                    </w:rPr>
                  </w:pPr>
                  <w:r w:rsidRPr="00A918F6">
                    <w:rPr>
                      <w:rFonts w:ascii="Times New Roman" w:hAnsi="Times New Roman" w:cs="Times New Roman"/>
                      <w:b/>
                      <w:sz w:val="20"/>
                      <w:szCs w:val="20"/>
                    </w:rPr>
                    <w:t>Resolution Time</w:t>
                  </w:r>
                </w:p>
              </w:tc>
            </w:tr>
            <w:tr w:rsidR="00A918F6" w:rsidRPr="00A918F6" w14:paraId="13EC0210" w14:textId="77777777" w:rsidTr="009169EB">
              <w:trPr>
                <w:trHeight w:val="1058"/>
              </w:trPr>
              <w:tc>
                <w:tcPr>
                  <w:tcW w:w="1276" w:type="dxa"/>
                  <w:tcBorders>
                    <w:top w:val="single" w:sz="8" w:space="0" w:color="000000"/>
                    <w:left w:val="single" w:sz="12" w:space="0" w:color="000000"/>
                    <w:bottom w:val="single" w:sz="8" w:space="0" w:color="000000"/>
                    <w:right w:val="single" w:sz="8" w:space="0" w:color="000000"/>
                  </w:tcBorders>
                  <w:shd w:val="clear" w:color="auto" w:fill="auto"/>
                  <w:tcMar>
                    <w:top w:w="80" w:type="dxa"/>
                    <w:left w:w="80" w:type="dxa"/>
                    <w:bottom w:w="80" w:type="dxa"/>
                    <w:right w:w="120" w:type="dxa"/>
                  </w:tcMar>
                </w:tcPr>
                <w:p w14:paraId="520490EF" w14:textId="77777777" w:rsidR="00A918F6" w:rsidRPr="00A918F6" w:rsidRDefault="00A918F6" w:rsidP="00A918F6">
                  <w:pPr>
                    <w:spacing w:after="0"/>
                    <w:ind w:right="40"/>
                    <w:jc w:val="center"/>
                    <w:rPr>
                      <w:rFonts w:ascii="Times New Roman" w:hAnsi="Times New Roman" w:cs="Times New Roman"/>
                      <w:b/>
                      <w:sz w:val="20"/>
                      <w:szCs w:val="20"/>
                    </w:rPr>
                  </w:pPr>
                  <w:r w:rsidRPr="00A918F6">
                    <w:rPr>
                      <w:rFonts w:ascii="Times New Roman" w:hAnsi="Times New Roman" w:cs="Times New Roman"/>
                      <w:b/>
                      <w:sz w:val="20"/>
                      <w:szCs w:val="20"/>
                    </w:rPr>
                    <w:t>Severity</w:t>
                  </w:r>
                </w:p>
                <w:p w14:paraId="14390036" w14:textId="77777777" w:rsidR="00A918F6" w:rsidRPr="00A918F6" w:rsidRDefault="00A918F6" w:rsidP="00A918F6">
                  <w:pPr>
                    <w:spacing w:after="0"/>
                    <w:ind w:right="44"/>
                    <w:jc w:val="center"/>
                    <w:rPr>
                      <w:rFonts w:ascii="Times New Roman" w:hAnsi="Times New Roman" w:cs="Times New Roman"/>
                      <w:b/>
                      <w:sz w:val="20"/>
                      <w:szCs w:val="20"/>
                    </w:rPr>
                  </w:pPr>
                  <w:r w:rsidRPr="00A918F6">
                    <w:rPr>
                      <w:rFonts w:ascii="Times New Roman" w:hAnsi="Times New Roman" w:cs="Times New Roman"/>
                      <w:b/>
                      <w:sz w:val="20"/>
                      <w:szCs w:val="20"/>
                    </w:rPr>
                    <w:t>1</w:t>
                  </w:r>
                </w:p>
                <w:p w14:paraId="69C9D3DB" w14:textId="77777777" w:rsidR="00A918F6" w:rsidRPr="00A918F6" w:rsidRDefault="00A918F6" w:rsidP="00A918F6">
                  <w:pPr>
                    <w:spacing w:after="0"/>
                    <w:ind w:right="46"/>
                    <w:jc w:val="center"/>
                    <w:rPr>
                      <w:rFonts w:ascii="Times New Roman" w:hAnsi="Times New Roman" w:cs="Times New Roman"/>
                      <w:b/>
                      <w:sz w:val="20"/>
                      <w:szCs w:val="20"/>
                    </w:rPr>
                  </w:pPr>
                  <w:r w:rsidRPr="00A918F6">
                    <w:rPr>
                      <w:rFonts w:ascii="Times New Roman" w:hAnsi="Times New Roman" w:cs="Times New Roman"/>
                      <w:b/>
                      <w:sz w:val="20"/>
                      <w:szCs w:val="20"/>
                    </w:rPr>
                    <w:t>Critical</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D17A42" w14:textId="77777777" w:rsidR="00A918F6" w:rsidRPr="00A918F6" w:rsidRDefault="00A918F6" w:rsidP="00A918F6">
                  <w:pPr>
                    <w:spacing w:after="0"/>
                    <w:jc w:val="both"/>
                    <w:rPr>
                      <w:rFonts w:ascii="Times New Roman" w:hAnsi="Times New Roman" w:cs="Times New Roman"/>
                      <w:sz w:val="20"/>
                      <w:szCs w:val="20"/>
                    </w:rPr>
                  </w:pPr>
                  <w:r w:rsidRPr="00A918F6">
                    <w:rPr>
                      <w:rFonts w:ascii="Times New Roman" w:hAnsi="Times New Roman" w:cs="Times New Roman"/>
                      <w:sz w:val="20"/>
                      <w:szCs w:val="20"/>
                    </w:rPr>
                    <w:t xml:space="preserve">A complete failure or inability to access or use the Platform for an extended </w:t>
                  </w:r>
                  <w:proofErr w:type="gramStart"/>
                  <w:r w:rsidRPr="00A918F6">
                    <w:rPr>
                      <w:rFonts w:ascii="Times New Roman" w:hAnsi="Times New Roman" w:cs="Times New Roman"/>
                      <w:sz w:val="20"/>
                      <w:szCs w:val="20"/>
                    </w:rPr>
                    <w:t>period of time</w:t>
                  </w:r>
                  <w:proofErr w:type="gramEnd"/>
                  <w:r w:rsidRPr="00A918F6">
                    <w:rPr>
                      <w:rFonts w:ascii="Times New Roman" w:hAnsi="Times New Roman" w:cs="Times New Roman"/>
                      <w:sz w:val="20"/>
                      <w:szCs w:val="20"/>
                    </w:rPr>
                    <w:t xml:space="preserve"> (more than 30 consecutive minutes) during Business Hours</w:t>
                  </w:r>
                </w:p>
              </w:tc>
              <w:tc>
                <w:tcPr>
                  <w:tcW w:w="19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122" w:type="dxa"/>
                  </w:tcMar>
                </w:tcPr>
                <w:p w14:paraId="454C1FED" w14:textId="77777777" w:rsidR="00A918F6" w:rsidRPr="00A918F6" w:rsidRDefault="00A918F6" w:rsidP="00A918F6">
                  <w:pPr>
                    <w:spacing w:after="0"/>
                    <w:ind w:right="42"/>
                    <w:jc w:val="center"/>
                    <w:rPr>
                      <w:rFonts w:ascii="Times New Roman" w:hAnsi="Times New Roman" w:cs="Times New Roman"/>
                      <w:sz w:val="20"/>
                      <w:szCs w:val="20"/>
                    </w:rPr>
                  </w:pPr>
                  <w:r w:rsidRPr="00A918F6">
                    <w:rPr>
                      <w:rFonts w:ascii="Times New Roman" w:hAnsi="Times New Roman" w:cs="Times New Roman"/>
                      <w:sz w:val="20"/>
                      <w:szCs w:val="20"/>
                    </w:rPr>
                    <w:t>2 hours during business hours</w:t>
                  </w:r>
                </w:p>
                <w:p w14:paraId="14719AF2" w14:textId="77777777" w:rsidR="00A918F6" w:rsidRPr="00A918F6" w:rsidRDefault="00A918F6" w:rsidP="00A918F6">
                  <w:pPr>
                    <w:spacing w:after="0"/>
                    <w:ind w:right="42"/>
                    <w:jc w:val="center"/>
                    <w:rPr>
                      <w:rFonts w:ascii="Times New Roman" w:hAnsi="Times New Roman" w:cs="Times New Roman"/>
                      <w:sz w:val="20"/>
                      <w:szCs w:val="20"/>
                    </w:rPr>
                  </w:pPr>
                  <w:r w:rsidRPr="00A918F6">
                    <w:rPr>
                      <w:rFonts w:ascii="Times New Roman" w:hAnsi="Times New Roman" w:cs="Times New Roman"/>
                      <w:sz w:val="20"/>
                      <w:szCs w:val="20"/>
                    </w:rPr>
                    <w:t>4 hours during non-business hours</w:t>
                  </w:r>
                </w:p>
              </w:tc>
              <w:tc>
                <w:tcPr>
                  <w:tcW w:w="2024" w:type="dxa"/>
                  <w:tcBorders>
                    <w:top w:val="single" w:sz="8" w:space="0" w:color="000000"/>
                    <w:left w:val="single" w:sz="8" w:space="0" w:color="000000"/>
                    <w:bottom w:val="single" w:sz="8" w:space="0" w:color="000000"/>
                    <w:right w:val="single" w:sz="12" w:space="0" w:color="000000"/>
                  </w:tcBorders>
                  <w:shd w:val="clear" w:color="auto" w:fill="auto"/>
                  <w:tcMar>
                    <w:top w:w="80" w:type="dxa"/>
                    <w:left w:w="80" w:type="dxa"/>
                    <w:bottom w:w="80" w:type="dxa"/>
                    <w:right w:w="119" w:type="dxa"/>
                  </w:tcMar>
                </w:tcPr>
                <w:p w14:paraId="6551F334" w14:textId="77777777" w:rsidR="00A918F6" w:rsidRPr="00A918F6" w:rsidRDefault="00A918F6" w:rsidP="00A918F6">
                  <w:pPr>
                    <w:spacing w:after="0"/>
                    <w:ind w:right="39"/>
                    <w:jc w:val="center"/>
                    <w:rPr>
                      <w:rFonts w:ascii="Times New Roman" w:hAnsi="Times New Roman" w:cs="Times New Roman"/>
                      <w:sz w:val="20"/>
                      <w:szCs w:val="20"/>
                    </w:rPr>
                  </w:pPr>
                  <w:r w:rsidRPr="00A918F6">
                    <w:rPr>
                      <w:rFonts w:ascii="Times New Roman" w:hAnsi="Times New Roman" w:cs="Times New Roman"/>
                      <w:sz w:val="20"/>
                      <w:szCs w:val="20"/>
                    </w:rPr>
                    <w:t>4 hours</w:t>
                  </w:r>
                </w:p>
              </w:tc>
            </w:tr>
            <w:tr w:rsidR="00A918F6" w:rsidRPr="00A918F6" w14:paraId="690EEDB8" w14:textId="77777777" w:rsidTr="009169EB">
              <w:trPr>
                <w:trHeight w:val="1317"/>
              </w:trPr>
              <w:tc>
                <w:tcPr>
                  <w:tcW w:w="1276" w:type="dxa"/>
                  <w:tcBorders>
                    <w:top w:val="single" w:sz="8" w:space="0" w:color="000000"/>
                    <w:left w:val="single" w:sz="12" w:space="0" w:color="000000"/>
                    <w:bottom w:val="single" w:sz="8" w:space="0" w:color="000000"/>
                    <w:right w:val="single" w:sz="8" w:space="0" w:color="000000"/>
                  </w:tcBorders>
                  <w:shd w:val="clear" w:color="auto" w:fill="auto"/>
                  <w:tcMar>
                    <w:top w:w="80" w:type="dxa"/>
                    <w:left w:w="80" w:type="dxa"/>
                    <w:bottom w:w="80" w:type="dxa"/>
                    <w:right w:w="120" w:type="dxa"/>
                  </w:tcMar>
                </w:tcPr>
                <w:p w14:paraId="6017D011" w14:textId="77777777" w:rsidR="00A918F6" w:rsidRPr="00A918F6" w:rsidRDefault="00A918F6" w:rsidP="00A918F6">
                  <w:pPr>
                    <w:spacing w:after="0"/>
                    <w:ind w:right="40"/>
                    <w:jc w:val="center"/>
                    <w:rPr>
                      <w:rFonts w:ascii="Times New Roman" w:hAnsi="Times New Roman" w:cs="Times New Roman"/>
                      <w:b/>
                      <w:sz w:val="20"/>
                      <w:szCs w:val="20"/>
                    </w:rPr>
                  </w:pPr>
                  <w:r w:rsidRPr="00A918F6">
                    <w:rPr>
                      <w:rFonts w:ascii="Times New Roman" w:hAnsi="Times New Roman" w:cs="Times New Roman"/>
                      <w:b/>
                      <w:sz w:val="20"/>
                      <w:szCs w:val="20"/>
                    </w:rPr>
                    <w:t>Severity</w:t>
                  </w:r>
                </w:p>
                <w:p w14:paraId="0C95F51E" w14:textId="77777777" w:rsidR="00A918F6" w:rsidRPr="00A918F6" w:rsidRDefault="00A918F6" w:rsidP="00A918F6">
                  <w:pPr>
                    <w:spacing w:after="0"/>
                    <w:ind w:right="44"/>
                    <w:jc w:val="center"/>
                    <w:rPr>
                      <w:rFonts w:ascii="Times New Roman" w:hAnsi="Times New Roman" w:cs="Times New Roman"/>
                      <w:b/>
                      <w:sz w:val="20"/>
                      <w:szCs w:val="20"/>
                    </w:rPr>
                  </w:pPr>
                  <w:r w:rsidRPr="00A918F6">
                    <w:rPr>
                      <w:rFonts w:ascii="Times New Roman" w:hAnsi="Times New Roman" w:cs="Times New Roman"/>
                      <w:b/>
                      <w:sz w:val="20"/>
                      <w:szCs w:val="20"/>
                    </w:rPr>
                    <w:t>2</w:t>
                  </w:r>
                </w:p>
                <w:p w14:paraId="6FE94AAD" w14:textId="77777777" w:rsidR="00A918F6" w:rsidRPr="00A918F6" w:rsidRDefault="00A918F6" w:rsidP="00A918F6">
                  <w:pPr>
                    <w:spacing w:after="0"/>
                    <w:ind w:right="45"/>
                    <w:jc w:val="center"/>
                    <w:rPr>
                      <w:rFonts w:ascii="Times New Roman" w:hAnsi="Times New Roman" w:cs="Times New Roman"/>
                      <w:b/>
                      <w:sz w:val="20"/>
                      <w:szCs w:val="20"/>
                    </w:rPr>
                  </w:pPr>
                  <w:r w:rsidRPr="00A918F6">
                    <w:rPr>
                      <w:rFonts w:ascii="Times New Roman" w:hAnsi="Times New Roman" w:cs="Times New Roman"/>
                      <w:b/>
                      <w:sz w:val="20"/>
                      <w:szCs w:val="20"/>
                    </w:rPr>
                    <w:t>Major</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3E2B353" w14:textId="77777777" w:rsidR="00A918F6" w:rsidRPr="00A918F6" w:rsidRDefault="00A918F6" w:rsidP="00A918F6">
                  <w:pPr>
                    <w:spacing w:after="0"/>
                    <w:jc w:val="both"/>
                    <w:rPr>
                      <w:rFonts w:ascii="Times New Roman" w:hAnsi="Times New Roman" w:cs="Times New Roman"/>
                      <w:sz w:val="20"/>
                      <w:szCs w:val="20"/>
                    </w:rPr>
                  </w:pPr>
                  <w:r w:rsidRPr="00A918F6">
                    <w:rPr>
                      <w:rFonts w:ascii="Times New Roman" w:hAnsi="Times New Roman" w:cs="Times New Roman"/>
                      <w:sz w:val="20"/>
                      <w:szCs w:val="20"/>
                    </w:rPr>
                    <w:t xml:space="preserve">The failure of one or more key features of the Platform for an extended period of </w:t>
                  </w:r>
                  <w:proofErr w:type="gramStart"/>
                  <w:r w:rsidRPr="00A918F6">
                    <w:rPr>
                      <w:rFonts w:ascii="Times New Roman" w:hAnsi="Times New Roman" w:cs="Times New Roman"/>
                      <w:sz w:val="20"/>
                      <w:szCs w:val="20"/>
                    </w:rPr>
                    <w:t>time ,</w:t>
                  </w:r>
                  <w:proofErr w:type="gramEnd"/>
                  <w:r w:rsidRPr="00A918F6">
                    <w:rPr>
                      <w:rFonts w:ascii="Times New Roman" w:hAnsi="Times New Roman" w:cs="Times New Roman"/>
                      <w:sz w:val="20"/>
                      <w:szCs w:val="20"/>
                    </w:rPr>
                    <w:t xml:space="preserve"> or a complete failure or inability to access or use the Platform for an extended period of time outside of business hours</w:t>
                  </w:r>
                </w:p>
              </w:tc>
              <w:tc>
                <w:tcPr>
                  <w:tcW w:w="19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124" w:type="dxa"/>
                  </w:tcMar>
                </w:tcPr>
                <w:p w14:paraId="0B066753" w14:textId="77777777" w:rsidR="00A918F6" w:rsidRPr="00A918F6" w:rsidRDefault="00A918F6" w:rsidP="00A918F6">
                  <w:pPr>
                    <w:spacing w:after="0"/>
                    <w:ind w:right="44"/>
                    <w:jc w:val="center"/>
                    <w:rPr>
                      <w:rFonts w:ascii="Times New Roman" w:hAnsi="Times New Roman" w:cs="Times New Roman"/>
                      <w:sz w:val="20"/>
                      <w:szCs w:val="20"/>
                    </w:rPr>
                  </w:pPr>
                  <w:r w:rsidRPr="00A918F6">
                    <w:rPr>
                      <w:rFonts w:ascii="Times New Roman" w:hAnsi="Times New Roman" w:cs="Times New Roman"/>
                      <w:sz w:val="20"/>
                      <w:szCs w:val="20"/>
                    </w:rPr>
                    <w:t>8 hours</w:t>
                  </w:r>
                </w:p>
              </w:tc>
              <w:tc>
                <w:tcPr>
                  <w:tcW w:w="2024" w:type="dxa"/>
                  <w:tcBorders>
                    <w:top w:val="single" w:sz="8" w:space="0" w:color="000000"/>
                    <w:left w:val="single" w:sz="8" w:space="0" w:color="000000"/>
                    <w:bottom w:val="single" w:sz="8" w:space="0" w:color="000000"/>
                    <w:right w:val="single" w:sz="12" w:space="0" w:color="000000"/>
                  </w:tcBorders>
                  <w:shd w:val="clear" w:color="auto" w:fill="auto"/>
                  <w:tcMar>
                    <w:top w:w="80" w:type="dxa"/>
                    <w:left w:w="80" w:type="dxa"/>
                    <w:bottom w:w="80" w:type="dxa"/>
                    <w:right w:w="119" w:type="dxa"/>
                  </w:tcMar>
                </w:tcPr>
                <w:p w14:paraId="0FB68B69" w14:textId="77777777" w:rsidR="00A918F6" w:rsidRPr="00A918F6" w:rsidRDefault="00A918F6" w:rsidP="00A918F6">
                  <w:pPr>
                    <w:spacing w:after="0"/>
                    <w:ind w:right="39"/>
                    <w:jc w:val="center"/>
                    <w:rPr>
                      <w:rFonts w:ascii="Times New Roman" w:hAnsi="Times New Roman" w:cs="Times New Roman"/>
                      <w:sz w:val="20"/>
                      <w:szCs w:val="20"/>
                    </w:rPr>
                  </w:pPr>
                  <w:r w:rsidRPr="00A918F6">
                    <w:rPr>
                      <w:rFonts w:ascii="Times New Roman" w:hAnsi="Times New Roman" w:cs="Times New Roman"/>
                      <w:sz w:val="20"/>
                      <w:szCs w:val="20"/>
                    </w:rPr>
                    <w:t>16 hours</w:t>
                  </w:r>
                </w:p>
              </w:tc>
            </w:tr>
            <w:tr w:rsidR="00A918F6" w:rsidRPr="00A918F6" w14:paraId="5C318DBD" w14:textId="77777777" w:rsidTr="009169EB">
              <w:trPr>
                <w:trHeight w:val="674"/>
              </w:trPr>
              <w:tc>
                <w:tcPr>
                  <w:tcW w:w="1276" w:type="dxa"/>
                  <w:tcBorders>
                    <w:top w:val="single" w:sz="8" w:space="0" w:color="000000"/>
                    <w:left w:val="single" w:sz="12" w:space="0" w:color="000000"/>
                    <w:bottom w:val="single" w:sz="8" w:space="0" w:color="000000"/>
                    <w:right w:val="single" w:sz="8" w:space="0" w:color="000000"/>
                  </w:tcBorders>
                  <w:shd w:val="clear" w:color="auto" w:fill="auto"/>
                  <w:tcMar>
                    <w:top w:w="80" w:type="dxa"/>
                    <w:left w:w="80" w:type="dxa"/>
                    <w:bottom w:w="80" w:type="dxa"/>
                    <w:right w:w="120" w:type="dxa"/>
                  </w:tcMar>
                </w:tcPr>
                <w:p w14:paraId="7CC29CFB" w14:textId="77777777" w:rsidR="00A918F6" w:rsidRPr="00A918F6" w:rsidRDefault="00A918F6" w:rsidP="00A918F6">
                  <w:pPr>
                    <w:spacing w:after="0"/>
                    <w:ind w:right="40"/>
                    <w:jc w:val="center"/>
                    <w:rPr>
                      <w:rFonts w:ascii="Times New Roman" w:hAnsi="Times New Roman" w:cs="Times New Roman"/>
                      <w:b/>
                      <w:sz w:val="20"/>
                      <w:szCs w:val="20"/>
                    </w:rPr>
                  </w:pPr>
                  <w:r w:rsidRPr="00A918F6">
                    <w:rPr>
                      <w:rFonts w:ascii="Times New Roman" w:hAnsi="Times New Roman" w:cs="Times New Roman"/>
                      <w:b/>
                      <w:sz w:val="20"/>
                      <w:szCs w:val="20"/>
                    </w:rPr>
                    <w:t>Severity</w:t>
                  </w:r>
                </w:p>
                <w:p w14:paraId="510D5406" w14:textId="77777777" w:rsidR="00A918F6" w:rsidRPr="00A918F6" w:rsidRDefault="00A918F6" w:rsidP="00A918F6">
                  <w:pPr>
                    <w:spacing w:after="0"/>
                    <w:ind w:right="44"/>
                    <w:jc w:val="center"/>
                    <w:rPr>
                      <w:rFonts w:ascii="Times New Roman" w:hAnsi="Times New Roman" w:cs="Times New Roman"/>
                      <w:b/>
                      <w:sz w:val="20"/>
                      <w:szCs w:val="20"/>
                    </w:rPr>
                  </w:pPr>
                  <w:r w:rsidRPr="00A918F6">
                    <w:rPr>
                      <w:rFonts w:ascii="Times New Roman" w:hAnsi="Times New Roman" w:cs="Times New Roman"/>
                      <w:b/>
                      <w:sz w:val="20"/>
                      <w:szCs w:val="20"/>
                    </w:rPr>
                    <w:t>3</w:t>
                  </w:r>
                </w:p>
                <w:p w14:paraId="075D5A5A" w14:textId="77777777" w:rsidR="00A918F6" w:rsidRPr="00A918F6" w:rsidRDefault="00A918F6" w:rsidP="00A918F6">
                  <w:pPr>
                    <w:spacing w:after="0"/>
                    <w:ind w:right="42"/>
                    <w:jc w:val="center"/>
                    <w:rPr>
                      <w:rFonts w:ascii="Times New Roman" w:hAnsi="Times New Roman" w:cs="Times New Roman"/>
                      <w:b/>
                      <w:sz w:val="20"/>
                      <w:szCs w:val="20"/>
                    </w:rPr>
                  </w:pPr>
                  <w:r w:rsidRPr="00A918F6">
                    <w:rPr>
                      <w:rFonts w:ascii="Times New Roman" w:hAnsi="Times New Roman" w:cs="Times New Roman"/>
                      <w:b/>
                      <w:sz w:val="20"/>
                      <w:szCs w:val="20"/>
                    </w:rPr>
                    <w:t>Minor</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35FDEF4" w14:textId="77777777" w:rsidR="00A918F6" w:rsidRPr="00A918F6" w:rsidRDefault="00A918F6" w:rsidP="00A918F6">
                  <w:pPr>
                    <w:spacing w:after="0"/>
                    <w:jc w:val="both"/>
                    <w:rPr>
                      <w:rFonts w:ascii="Times New Roman" w:hAnsi="Times New Roman" w:cs="Times New Roman"/>
                      <w:sz w:val="20"/>
                      <w:szCs w:val="20"/>
                    </w:rPr>
                  </w:pPr>
                  <w:r w:rsidRPr="00A918F6">
                    <w:rPr>
                      <w:rFonts w:ascii="Times New Roman" w:hAnsi="Times New Roman" w:cs="Times New Roman"/>
                      <w:sz w:val="20"/>
                      <w:szCs w:val="20"/>
                    </w:rPr>
                    <w:t>A partial, temporary, or intermittent failure of one or more features of the platform</w:t>
                  </w:r>
                </w:p>
              </w:tc>
              <w:tc>
                <w:tcPr>
                  <w:tcW w:w="19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124" w:type="dxa"/>
                  </w:tcMar>
                </w:tcPr>
                <w:p w14:paraId="2FF8E938" w14:textId="77777777" w:rsidR="00A918F6" w:rsidRPr="00A918F6" w:rsidRDefault="00A918F6" w:rsidP="00A918F6">
                  <w:pPr>
                    <w:spacing w:after="0"/>
                    <w:ind w:right="44"/>
                    <w:jc w:val="center"/>
                    <w:rPr>
                      <w:rFonts w:ascii="Times New Roman" w:hAnsi="Times New Roman" w:cs="Times New Roman"/>
                      <w:sz w:val="20"/>
                      <w:szCs w:val="20"/>
                    </w:rPr>
                  </w:pPr>
                  <w:r w:rsidRPr="00A918F6">
                    <w:rPr>
                      <w:rFonts w:ascii="Times New Roman" w:hAnsi="Times New Roman" w:cs="Times New Roman"/>
                      <w:sz w:val="20"/>
                      <w:szCs w:val="20"/>
                    </w:rPr>
                    <w:t>24 hours</w:t>
                  </w:r>
                </w:p>
              </w:tc>
              <w:tc>
                <w:tcPr>
                  <w:tcW w:w="2024" w:type="dxa"/>
                  <w:tcBorders>
                    <w:top w:val="single" w:sz="8" w:space="0" w:color="000000"/>
                    <w:left w:val="single" w:sz="8" w:space="0" w:color="000000"/>
                    <w:bottom w:val="single" w:sz="8" w:space="0" w:color="000000"/>
                    <w:right w:val="single" w:sz="12" w:space="0" w:color="000000"/>
                  </w:tcBorders>
                  <w:shd w:val="clear" w:color="auto" w:fill="auto"/>
                  <w:tcMar>
                    <w:top w:w="80" w:type="dxa"/>
                    <w:left w:w="80" w:type="dxa"/>
                    <w:bottom w:w="80" w:type="dxa"/>
                    <w:right w:w="117" w:type="dxa"/>
                  </w:tcMar>
                </w:tcPr>
                <w:p w14:paraId="7B17D41E" w14:textId="77777777" w:rsidR="00A918F6" w:rsidRPr="00A918F6" w:rsidRDefault="00A918F6" w:rsidP="00A918F6">
                  <w:pPr>
                    <w:spacing w:after="0"/>
                    <w:ind w:right="37"/>
                    <w:jc w:val="center"/>
                    <w:rPr>
                      <w:rFonts w:ascii="Times New Roman" w:hAnsi="Times New Roman" w:cs="Times New Roman"/>
                      <w:sz w:val="20"/>
                      <w:szCs w:val="20"/>
                    </w:rPr>
                  </w:pPr>
                  <w:r w:rsidRPr="00A918F6">
                    <w:rPr>
                      <w:rFonts w:ascii="Times New Roman" w:hAnsi="Times New Roman" w:cs="Times New Roman"/>
                      <w:sz w:val="20"/>
                      <w:szCs w:val="20"/>
                    </w:rPr>
                    <w:t>48 hours</w:t>
                  </w:r>
                </w:p>
              </w:tc>
            </w:tr>
            <w:tr w:rsidR="00A918F6" w:rsidRPr="00A918F6" w14:paraId="063B9FC7" w14:textId="77777777" w:rsidTr="009169EB">
              <w:trPr>
                <w:trHeight w:val="1002"/>
              </w:trPr>
              <w:tc>
                <w:tcPr>
                  <w:tcW w:w="1276" w:type="dxa"/>
                  <w:tcBorders>
                    <w:top w:val="single" w:sz="8" w:space="0" w:color="000000"/>
                    <w:left w:val="single" w:sz="12" w:space="0" w:color="000000"/>
                    <w:bottom w:val="single" w:sz="8" w:space="0" w:color="000000"/>
                    <w:right w:val="single" w:sz="8" w:space="0" w:color="000000"/>
                  </w:tcBorders>
                  <w:shd w:val="clear" w:color="auto" w:fill="auto"/>
                  <w:tcMar>
                    <w:top w:w="80" w:type="dxa"/>
                    <w:left w:w="80" w:type="dxa"/>
                    <w:bottom w:w="80" w:type="dxa"/>
                    <w:right w:w="120" w:type="dxa"/>
                  </w:tcMar>
                </w:tcPr>
                <w:p w14:paraId="74177BD3" w14:textId="77777777" w:rsidR="00A918F6" w:rsidRPr="00A918F6" w:rsidRDefault="00A918F6" w:rsidP="00A918F6">
                  <w:pPr>
                    <w:spacing w:after="0"/>
                    <w:ind w:right="40"/>
                    <w:jc w:val="center"/>
                    <w:rPr>
                      <w:rFonts w:ascii="Times New Roman" w:hAnsi="Times New Roman" w:cs="Times New Roman"/>
                      <w:b/>
                      <w:sz w:val="20"/>
                      <w:szCs w:val="20"/>
                    </w:rPr>
                  </w:pPr>
                  <w:r w:rsidRPr="00A918F6">
                    <w:rPr>
                      <w:rFonts w:ascii="Times New Roman" w:hAnsi="Times New Roman" w:cs="Times New Roman"/>
                      <w:b/>
                      <w:sz w:val="20"/>
                      <w:szCs w:val="20"/>
                    </w:rPr>
                    <w:t>Severity</w:t>
                  </w:r>
                </w:p>
                <w:p w14:paraId="43F64AA2" w14:textId="77777777" w:rsidR="00A918F6" w:rsidRPr="00A918F6" w:rsidRDefault="00A918F6" w:rsidP="00A918F6">
                  <w:pPr>
                    <w:spacing w:after="0"/>
                    <w:ind w:right="44"/>
                    <w:jc w:val="center"/>
                    <w:rPr>
                      <w:rFonts w:ascii="Times New Roman" w:hAnsi="Times New Roman" w:cs="Times New Roman"/>
                      <w:b/>
                      <w:sz w:val="20"/>
                      <w:szCs w:val="20"/>
                    </w:rPr>
                  </w:pPr>
                  <w:r w:rsidRPr="00A918F6">
                    <w:rPr>
                      <w:rFonts w:ascii="Times New Roman" w:hAnsi="Times New Roman" w:cs="Times New Roman"/>
                      <w:b/>
                      <w:sz w:val="20"/>
                      <w:szCs w:val="20"/>
                    </w:rPr>
                    <w:t>4</w:t>
                  </w:r>
                </w:p>
                <w:p w14:paraId="5A9A01CA" w14:textId="77777777" w:rsidR="00A918F6" w:rsidRPr="00A918F6" w:rsidRDefault="00A918F6" w:rsidP="00A918F6">
                  <w:pPr>
                    <w:spacing w:after="0"/>
                    <w:ind w:right="45"/>
                    <w:jc w:val="center"/>
                    <w:rPr>
                      <w:rFonts w:ascii="Times New Roman" w:hAnsi="Times New Roman" w:cs="Times New Roman"/>
                      <w:b/>
                      <w:sz w:val="20"/>
                      <w:szCs w:val="20"/>
                    </w:rPr>
                  </w:pPr>
                  <w:r w:rsidRPr="00A918F6">
                    <w:rPr>
                      <w:rFonts w:ascii="Times New Roman" w:hAnsi="Times New Roman" w:cs="Times New Roman"/>
                      <w:b/>
                      <w:sz w:val="20"/>
                      <w:szCs w:val="20"/>
                    </w:rPr>
                    <w:t>Low</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122" w:type="dxa"/>
                  </w:tcMar>
                </w:tcPr>
                <w:p w14:paraId="61439386" w14:textId="77777777" w:rsidR="00A918F6" w:rsidRPr="00A918F6" w:rsidRDefault="00A918F6" w:rsidP="00A918F6">
                  <w:pPr>
                    <w:spacing w:after="0"/>
                    <w:jc w:val="both"/>
                    <w:rPr>
                      <w:rFonts w:ascii="Times New Roman" w:hAnsi="Times New Roman" w:cs="Times New Roman"/>
                      <w:sz w:val="20"/>
                      <w:szCs w:val="20"/>
                    </w:rPr>
                  </w:pPr>
                  <w:r w:rsidRPr="00A918F6">
                    <w:rPr>
                      <w:rFonts w:ascii="Times New Roman" w:hAnsi="Times New Roman" w:cs="Times New Roman"/>
                      <w:sz w:val="20"/>
                      <w:szCs w:val="20"/>
                    </w:rPr>
                    <w:t>A Problem that is cosmetic in nature (e.g., UI) or that can be readily circumvented through use of alternate functionality in the Platform.</w:t>
                  </w:r>
                </w:p>
              </w:tc>
              <w:tc>
                <w:tcPr>
                  <w:tcW w:w="19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121" w:type="dxa"/>
                  </w:tcMar>
                </w:tcPr>
                <w:p w14:paraId="787F6028" w14:textId="77777777" w:rsidR="00A918F6" w:rsidRPr="00A918F6" w:rsidRDefault="00A918F6" w:rsidP="00A918F6">
                  <w:pPr>
                    <w:spacing w:after="0"/>
                    <w:ind w:right="41"/>
                    <w:jc w:val="center"/>
                    <w:rPr>
                      <w:rFonts w:ascii="Times New Roman" w:hAnsi="Times New Roman" w:cs="Times New Roman"/>
                      <w:sz w:val="20"/>
                      <w:szCs w:val="20"/>
                    </w:rPr>
                  </w:pPr>
                  <w:r w:rsidRPr="00A918F6">
                    <w:rPr>
                      <w:rFonts w:ascii="Times New Roman" w:hAnsi="Times New Roman" w:cs="Times New Roman"/>
                      <w:sz w:val="20"/>
                      <w:szCs w:val="20"/>
                    </w:rPr>
                    <w:t>1 Business Day</w:t>
                  </w:r>
                </w:p>
              </w:tc>
              <w:tc>
                <w:tcPr>
                  <w:tcW w:w="2024" w:type="dxa"/>
                  <w:tcBorders>
                    <w:top w:val="single" w:sz="8" w:space="0" w:color="000000"/>
                    <w:left w:val="single" w:sz="8" w:space="0" w:color="000000"/>
                    <w:bottom w:val="single" w:sz="8" w:space="0" w:color="000000"/>
                    <w:right w:val="single" w:sz="12" w:space="0" w:color="000000"/>
                  </w:tcBorders>
                  <w:shd w:val="clear" w:color="auto" w:fill="auto"/>
                  <w:tcMar>
                    <w:top w:w="80" w:type="dxa"/>
                    <w:left w:w="80" w:type="dxa"/>
                    <w:bottom w:w="80" w:type="dxa"/>
                    <w:right w:w="122" w:type="dxa"/>
                  </w:tcMar>
                </w:tcPr>
                <w:p w14:paraId="4998CEA0" w14:textId="77777777" w:rsidR="00A918F6" w:rsidRPr="00A918F6" w:rsidRDefault="00A918F6" w:rsidP="00A918F6">
                  <w:pPr>
                    <w:spacing w:after="0"/>
                    <w:ind w:right="42"/>
                    <w:jc w:val="center"/>
                    <w:rPr>
                      <w:rFonts w:ascii="Times New Roman" w:hAnsi="Times New Roman" w:cs="Times New Roman"/>
                      <w:sz w:val="20"/>
                      <w:szCs w:val="20"/>
                    </w:rPr>
                  </w:pPr>
                  <w:r w:rsidRPr="00A918F6">
                    <w:rPr>
                      <w:rFonts w:ascii="Times New Roman" w:hAnsi="Times New Roman" w:cs="Times New Roman"/>
                      <w:sz w:val="20"/>
                      <w:szCs w:val="20"/>
                    </w:rPr>
                    <w:t>3 Business Days</w:t>
                  </w:r>
                </w:p>
              </w:tc>
            </w:tr>
          </w:tbl>
          <w:p w14:paraId="391697C2" w14:textId="77777777" w:rsidR="00A918F6" w:rsidRDefault="00A918F6" w:rsidP="00A918F6">
            <w:pPr>
              <w:jc w:val="both"/>
              <w:rPr>
                <w:rFonts w:ascii="Times New Roman" w:hAnsi="Times New Roman" w:cs="Times New Roman"/>
                <w:sz w:val="20"/>
                <w:szCs w:val="20"/>
              </w:rPr>
            </w:pPr>
          </w:p>
          <w:p w14:paraId="7C2AE9D8" w14:textId="0BEA5DA1" w:rsidR="00A918F6" w:rsidRPr="00A918F6" w:rsidRDefault="00A918F6" w:rsidP="00A918F6">
            <w:pPr>
              <w:jc w:val="both"/>
              <w:rPr>
                <w:rFonts w:ascii="Times New Roman" w:hAnsi="Times New Roman" w:cs="Times New Roman"/>
                <w:b/>
                <w:sz w:val="20"/>
                <w:szCs w:val="20"/>
              </w:rPr>
            </w:pPr>
            <w:r w:rsidRPr="00A918F6">
              <w:rPr>
                <w:rFonts w:ascii="Times New Roman" w:hAnsi="Times New Roman" w:cs="Times New Roman"/>
                <w:sz w:val="20"/>
                <w:szCs w:val="20"/>
              </w:rPr>
              <w:t>Upon classification of each Problem for which company received a Support Request, a Customer support representative of Company shall use commercially reasonable efforts to: (a) contact Customer within the “</w:t>
            </w:r>
            <w:r w:rsidRPr="00A918F6">
              <w:rPr>
                <w:rFonts w:ascii="Times New Roman" w:hAnsi="Times New Roman" w:cs="Times New Roman"/>
                <w:b/>
                <w:sz w:val="20"/>
                <w:szCs w:val="20"/>
              </w:rPr>
              <w:t>Response Time</w:t>
            </w:r>
            <w:r w:rsidRPr="00A918F6">
              <w:rPr>
                <w:rFonts w:ascii="Times New Roman" w:hAnsi="Times New Roman" w:cs="Times New Roman"/>
                <w:sz w:val="20"/>
                <w:szCs w:val="20"/>
              </w:rPr>
              <w:t>” period set forth in the table above (which period is only applicable during Business Hours and to the extent the Support Request is sent outside of Business hours the measurement will start as soon as the Business Hours for the next Business Day commences) , and (b) follow up and provide an update on the status of the measures being taken (such as workarounds, bug fixes, Updates, etc.) to address the Problem within the "Status Update" time frame set forth in the table above.</w:t>
            </w:r>
            <w:r w:rsidRPr="00A918F6">
              <w:rPr>
                <w:rFonts w:ascii="Times New Roman" w:hAnsi="Times New Roman" w:cs="Times New Roman"/>
                <w:b/>
                <w:sz w:val="20"/>
                <w:szCs w:val="20"/>
              </w:rPr>
              <w:t xml:space="preserve"> </w:t>
            </w:r>
          </w:p>
          <w:p w14:paraId="39F82779" w14:textId="058069BE" w:rsidR="00A918F6" w:rsidRPr="00A918F6" w:rsidRDefault="00A918F6" w:rsidP="00A918F6">
            <w:pPr>
              <w:jc w:val="both"/>
              <w:rPr>
                <w:rFonts w:ascii="Times New Roman" w:hAnsi="Times New Roman" w:cs="Times New Roman"/>
                <w:sz w:val="20"/>
                <w:szCs w:val="20"/>
              </w:rPr>
            </w:pPr>
            <w:proofErr w:type="gramStart"/>
            <w:r w:rsidRPr="00A918F6">
              <w:rPr>
                <w:rFonts w:ascii="Times New Roman" w:hAnsi="Times New Roman" w:cs="Times New Roman"/>
                <w:sz w:val="20"/>
                <w:szCs w:val="20"/>
              </w:rPr>
              <w:t>Customer</w:t>
            </w:r>
            <w:proofErr w:type="gramEnd"/>
            <w:r w:rsidRPr="00A918F6">
              <w:rPr>
                <w:rFonts w:ascii="Times New Roman" w:hAnsi="Times New Roman" w:cs="Times New Roman"/>
                <w:sz w:val="20"/>
                <w:szCs w:val="20"/>
              </w:rPr>
              <w:t xml:space="preserve"> will be eligible to Days Credit in case Company did not provide responses within the agreed SLA, based on the following table.</w:t>
            </w:r>
          </w:p>
          <w:p w14:paraId="000F1C3C" w14:textId="77777777" w:rsidR="00A918F6" w:rsidRPr="00A918F6" w:rsidRDefault="00A918F6" w:rsidP="00A918F6">
            <w:pPr>
              <w:jc w:val="both"/>
              <w:rPr>
                <w:rFonts w:ascii="Times New Roman" w:hAnsi="Times New Roman" w:cs="Times New Roman"/>
                <w:sz w:val="20"/>
                <w:szCs w:val="20"/>
              </w:rPr>
            </w:pPr>
            <w:r w:rsidRPr="00A918F6">
              <w:rPr>
                <w:rFonts w:ascii="Times New Roman" w:hAnsi="Times New Roman" w:cs="Times New Roman"/>
                <w:sz w:val="20"/>
                <w:szCs w:val="20"/>
              </w:rPr>
              <w:t xml:space="preserve">Number of </w:t>
            </w:r>
            <w:proofErr w:type="gramStart"/>
            <w:r w:rsidRPr="00A918F6">
              <w:rPr>
                <w:rFonts w:ascii="Times New Roman" w:hAnsi="Times New Roman" w:cs="Times New Roman"/>
                <w:sz w:val="20"/>
                <w:szCs w:val="20"/>
              </w:rPr>
              <w:t>request</w:t>
            </w:r>
            <w:proofErr w:type="gramEnd"/>
            <w:r w:rsidRPr="00A918F6">
              <w:rPr>
                <w:rFonts w:ascii="Times New Roman" w:hAnsi="Times New Roman" w:cs="Times New Roman"/>
                <w:sz w:val="20"/>
                <w:szCs w:val="20"/>
              </w:rPr>
              <w:t xml:space="preserve"> within SLA is the total number of support requests made by Customer that received Initial response and status updates within the defined SLA agreed in this agreement.</w:t>
            </w:r>
          </w:p>
          <w:p w14:paraId="5EBAE404" w14:textId="77777777" w:rsidR="00A918F6" w:rsidRPr="00A918F6" w:rsidRDefault="00A918F6" w:rsidP="00A918F6">
            <w:pPr>
              <w:ind w:left="720"/>
              <w:jc w:val="both"/>
              <w:rPr>
                <w:rFonts w:ascii="Times New Roman" w:hAnsi="Times New Roman" w:cs="Times New Roman"/>
                <w:b/>
                <w:sz w:val="20"/>
                <w:szCs w:val="20"/>
              </w:rPr>
            </w:pPr>
          </w:p>
          <w:tbl>
            <w:tblPr>
              <w:tblW w:w="8070" w:type="dxa"/>
              <w:tblInd w:w="70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960"/>
              <w:gridCol w:w="4110"/>
            </w:tblGrid>
            <w:tr w:rsidR="00A918F6" w:rsidRPr="00A918F6" w14:paraId="004398AF" w14:textId="77777777" w:rsidTr="009169EB">
              <w:trPr>
                <w:trHeight w:val="570"/>
              </w:trPr>
              <w:tc>
                <w:tcPr>
                  <w:tcW w:w="3960" w:type="dxa"/>
                  <w:tcBorders>
                    <w:top w:val="single" w:sz="8" w:space="0" w:color="000000"/>
                    <w:left w:val="single" w:sz="8" w:space="0" w:color="000000"/>
                    <w:bottom w:val="single" w:sz="8" w:space="0" w:color="000000"/>
                    <w:right w:val="single" w:sz="8" w:space="0" w:color="000000"/>
                  </w:tcBorders>
                  <w:shd w:val="clear" w:color="auto" w:fill="D0CECE"/>
                  <w:vAlign w:val="center"/>
                </w:tcPr>
                <w:p w14:paraId="42CA4C77" w14:textId="77777777" w:rsidR="00A918F6" w:rsidRPr="00A918F6" w:rsidRDefault="00A918F6" w:rsidP="00A918F6">
                  <w:pPr>
                    <w:spacing w:line="360" w:lineRule="auto"/>
                    <w:ind w:left="131"/>
                    <w:jc w:val="center"/>
                    <w:rPr>
                      <w:rFonts w:ascii="Times New Roman" w:hAnsi="Times New Roman" w:cs="Times New Roman"/>
                      <w:b/>
                      <w:sz w:val="20"/>
                      <w:szCs w:val="20"/>
                    </w:rPr>
                  </w:pPr>
                  <w:r w:rsidRPr="00A918F6">
                    <w:rPr>
                      <w:rFonts w:ascii="Times New Roman" w:hAnsi="Times New Roman" w:cs="Times New Roman"/>
                      <w:b/>
                      <w:sz w:val="20"/>
                      <w:szCs w:val="20"/>
                    </w:rPr>
                    <w:t>Number of requests within SLA</w:t>
                  </w:r>
                </w:p>
              </w:tc>
              <w:tc>
                <w:tcPr>
                  <w:tcW w:w="4110" w:type="dxa"/>
                  <w:tcBorders>
                    <w:top w:val="single" w:sz="8" w:space="0" w:color="000000"/>
                    <w:left w:val="nil"/>
                    <w:bottom w:val="single" w:sz="8" w:space="0" w:color="000000"/>
                    <w:right w:val="single" w:sz="8" w:space="0" w:color="000000"/>
                  </w:tcBorders>
                  <w:shd w:val="clear" w:color="auto" w:fill="D0CECE"/>
                  <w:vAlign w:val="center"/>
                </w:tcPr>
                <w:p w14:paraId="65E43EA1" w14:textId="77777777" w:rsidR="00A918F6" w:rsidRPr="00A918F6" w:rsidRDefault="00A918F6" w:rsidP="00A918F6">
                  <w:pPr>
                    <w:spacing w:line="360" w:lineRule="auto"/>
                    <w:ind w:left="131" w:hanging="15"/>
                    <w:jc w:val="center"/>
                    <w:rPr>
                      <w:rFonts w:ascii="Times New Roman" w:hAnsi="Times New Roman" w:cs="Times New Roman"/>
                      <w:sz w:val="20"/>
                      <w:szCs w:val="20"/>
                    </w:rPr>
                  </w:pPr>
                  <w:r w:rsidRPr="00A918F6">
                    <w:rPr>
                      <w:rFonts w:ascii="Times New Roman" w:hAnsi="Times New Roman" w:cs="Times New Roman"/>
                      <w:b/>
                      <w:sz w:val="20"/>
                      <w:szCs w:val="20"/>
                    </w:rPr>
                    <w:t>Service Credit</w:t>
                  </w:r>
                </w:p>
              </w:tc>
            </w:tr>
            <w:tr w:rsidR="00A918F6" w:rsidRPr="00A918F6" w14:paraId="78DE3D86" w14:textId="77777777" w:rsidTr="009169EB">
              <w:trPr>
                <w:trHeight w:val="190"/>
              </w:trPr>
              <w:tc>
                <w:tcPr>
                  <w:tcW w:w="3960" w:type="dxa"/>
                  <w:tcBorders>
                    <w:top w:val="nil"/>
                    <w:left w:val="single" w:sz="8" w:space="0" w:color="000000"/>
                    <w:bottom w:val="single" w:sz="8" w:space="0" w:color="000000"/>
                    <w:right w:val="single" w:sz="8" w:space="0" w:color="000000"/>
                  </w:tcBorders>
                </w:tcPr>
                <w:p w14:paraId="3C451E28" w14:textId="77777777" w:rsidR="00A918F6" w:rsidRPr="00A918F6" w:rsidRDefault="00000000" w:rsidP="00A918F6">
                  <w:pPr>
                    <w:spacing w:line="360" w:lineRule="auto"/>
                    <w:jc w:val="center"/>
                    <w:rPr>
                      <w:rFonts w:ascii="Times New Roman" w:hAnsi="Times New Roman" w:cs="Times New Roman"/>
                      <w:sz w:val="20"/>
                      <w:szCs w:val="20"/>
                    </w:rPr>
                  </w:pPr>
                  <w:sdt>
                    <w:sdtPr>
                      <w:rPr>
                        <w:rFonts w:ascii="Times New Roman" w:hAnsi="Times New Roman" w:cs="Times New Roman"/>
                      </w:rPr>
                      <w:tag w:val="goog_rdk_3"/>
                      <w:id w:val="-1937501159"/>
                    </w:sdtPr>
                    <w:sdtContent>
                      <w:r w:rsidR="00A918F6" w:rsidRPr="00A918F6">
                        <w:rPr>
                          <w:rFonts w:ascii="Times New Roman" w:eastAsia="Arial Unicode MS" w:hAnsi="Times New Roman" w:cs="Times New Roman"/>
                          <w:sz w:val="20"/>
                          <w:szCs w:val="20"/>
                        </w:rPr>
                        <w:t>≥ 95%</w:t>
                      </w:r>
                    </w:sdtContent>
                  </w:sdt>
                </w:p>
              </w:tc>
              <w:tc>
                <w:tcPr>
                  <w:tcW w:w="4110" w:type="dxa"/>
                  <w:tcBorders>
                    <w:top w:val="nil"/>
                    <w:left w:val="nil"/>
                    <w:bottom w:val="single" w:sz="8" w:space="0" w:color="000000"/>
                    <w:right w:val="single" w:sz="8" w:space="0" w:color="000000"/>
                  </w:tcBorders>
                </w:tcPr>
                <w:p w14:paraId="42A2C14B" w14:textId="77777777" w:rsidR="00A918F6" w:rsidRPr="00A918F6" w:rsidRDefault="00A918F6" w:rsidP="00A918F6">
                  <w:pPr>
                    <w:spacing w:line="360" w:lineRule="auto"/>
                    <w:jc w:val="center"/>
                    <w:rPr>
                      <w:rFonts w:ascii="Times New Roman" w:hAnsi="Times New Roman" w:cs="Times New Roman"/>
                      <w:sz w:val="20"/>
                      <w:szCs w:val="20"/>
                    </w:rPr>
                  </w:pPr>
                  <w:r w:rsidRPr="00A918F6">
                    <w:rPr>
                      <w:rFonts w:ascii="Times New Roman" w:hAnsi="Times New Roman" w:cs="Times New Roman"/>
                      <w:sz w:val="20"/>
                      <w:szCs w:val="20"/>
                    </w:rPr>
                    <w:t>None</w:t>
                  </w:r>
                </w:p>
              </w:tc>
            </w:tr>
            <w:tr w:rsidR="00A918F6" w:rsidRPr="00A918F6" w14:paraId="60E6E994" w14:textId="77777777" w:rsidTr="009169EB">
              <w:trPr>
                <w:trHeight w:val="300"/>
              </w:trPr>
              <w:tc>
                <w:tcPr>
                  <w:tcW w:w="3960" w:type="dxa"/>
                  <w:tcBorders>
                    <w:top w:val="nil"/>
                    <w:left w:val="single" w:sz="8" w:space="0" w:color="000000"/>
                    <w:bottom w:val="single" w:sz="8" w:space="0" w:color="000000"/>
                    <w:right w:val="single" w:sz="8" w:space="0" w:color="000000"/>
                  </w:tcBorders>
                </w:tcPr>
                <w:p w14:paraId="00EB3160" w14:textId="77777777" w:rsidR="00A918F6" w:rsidRPr="00A918F6" w:rsidRDefault="00000000" w:rsidP="00A918F6">
                  <w:pPr>
                    <w:spacing w:line="360" w:lineRule="auto"/>
                    <w:jc w:val="center"/>
                    <w:rPr>
                      <w:rFonts w:ascii="Times New Roman" w:hAnsi="Times New Roman" w:cs="Times New Roman"/>
                      <w:sz w:val="20"/>
                      <w:szCs w:val="20"/>
                    </w:rPr>
                  </w:pPr>
                  <w:sdt>
                    <w:sdtPr>
                      <w:rPr>
                        <w:rFonts w:ascii="Times New Roman" w:hAnsi="Times New Roman" w:cs="Times New Roman"/>
                      </w:rPr>
                      <w:tag w:val="goog_rdk_4"/>
                      <w:id w:val="1344202427"/>
                    </w:sdtPr>
                    <w:sdtContent>
                      <w:r w:rsidR="00A918F6" w:rsidRPr="00A918F6">
                        <w:rPr>
                          <w:rFonts w:ascii="Times New Roman" w:eastAsia="Arial Unicode MS" w:hAnsi="Times New Roman" w:cs="Times New Roman"/>
                          <w:sz w:val="20"/>
                          <w:szCs w:val="20"/>
                        </w:rPr>
                        <w:t>&lt; 95</w:t>
                      </w:r>
                      <w:proofErr w:type="gramStart"/>
                      <w:r w:rsidR="00A918F6" w:rsidRPr="00A918F6">
                        <w:rPr>
                          <w:rFonts w:ascii="Times New Roman" w:eastAsia="Arial Unicode MS" w:hAnsi="Times New Roman" w:cs="Times New Roman"/>
                          <w:sz w:val="20"/>
                          <w:szCs w:val="20"/>
                        </w:rPr>
                        <w:t>%  -</w:t>
                      </w:r>
                      <w:proofErr w:type="gramEnd"/>
                      <w:r w:rsidR="00A918F6" w:rsidRPr="00A918F6">
                        <w:rPr>
                          <w:rFonts w:ascii="Times New Roman" w:eastAsia="Arial Unicode MS" w:hAnsi="Times New Roman" w:cs="Times New Roman"/>
                          <w:sz w:val="20"/>
                          <w:szCs w:val="20"/>
                        </w:rPr>
                        <w:t> ≤ 80%</w:t>
                      </w:r>
                    </w:sdtContent>
                  </w:sdt>
                </w:p>
              </w:tc>
              <w:tc>
                <w:tcPr>
                  <w:tcW w:w="4110" w:type="dxa"/>
                  <w:tcBorders>
                    <w:top w:val="nil"/>
                    <w:left w:val="nil"/>
                    <w:bottom w:val="single" w:sz="8" w:space="0" w:color="000000"/>
                    <w:right w:val="single" w:sz="8" w:space="0" w:color="000000"/>
                  </w:tcBorders>
                </w:tcPr>
                <w:p w14:paraId="59D1CE5F" w14:textId="77777777" w:rsidR="00A918F6" w:rsidRPr="00A918F6" w:rsidRDefault="00A918F6" w:rsidP="00A918F6">
                  <w:pPr>
                    <w:spacing w:line="360" w:lineRule="auto"/>
                    <w:jc w:val="center"/>
                    <w:rPr>
                      <w:rFonts w:ascii="Times New Roman" w:hAnsi="Times New Roman" w:cs="Times New Roman"/>
                      <w:sz w:val="20"/>
                      <w:szCs w:val="20"/>
                    </w:rPr>
                  </w:pPr>
                  <w:r w:rsidRPr="00A918F6">
                    <w:rPr>
                      <w:rFonts w:ascii="Times New Roman" w:hAnsi="Times New Roman" w:cs="Times New Roman"/>
                      <w:sz w:val="20"/>
                      <w:szCs w:val="20"/>
                    </w:rPr>
                    <w:t>7</w:t>
                  </w:r>
                </w:p>
              </w:tc>
            </w:tr>
            <w:tr w:rsidR="00A918F6" w:rsidRPr="00A918F6" w14:paraId="1791DB21" w14:textId="77777777" w:rsidTr="009169EB">
              <w:trPr>
                <w:trHeight w:val="300"/>
              </w:trPr>
              <w:tc>
                <w:tcPr>
                  <w:tcW w:w="3960" w:type="dxa"/>
                  <w:tcBorders>
                    <w:top w:val="nil"/>
                    <w:left w:val="single" w:sz="8" w:space="0" w:color="000000"/>
                    <w:bottom w:val="single" w:sz="8" w:space="0" w:color="000000"/>
                    <w:right w:val="single" w:sz="8" w:space="0" w:color="000000"/>
                  </w:tcBorders>
                </w:tcPr>
                <w:p w14:paraId="159BBA9F" w14:textId="77777777" w:rsidR="00A918F6" w:rsidRPr="00A918F6" w:rsidRDefault="00A918F6" w:rsidP="00A918F6">
                  <w:pPr>
                    <w:spacing w:line="360" w:lineRule="auto"/>
                    <w:jc w:val="center"/>
                    <w:rPr>
                      <w:rFonts w:ascii="Times New Roman" w:hAnsi="Times New Roman" w:cs="Times New Roman"/>
                      <w:sz w:val="20"/>
                      <w:szCs w:val="20"/>
                    </w:rPr>
                  </w:pPr>
                  <w:proofErr w:type="gramStart"/>
                  <w:r w:rsidRPr="00A918F6">
                    <w:rPr>
                      <w:rFonts w:ascii="Times New Roman" w:hAnsi="Times New Roman" w:cs="Times New Roman"/>
                      <w:sz w:val="20"/>
                      <w:szCs w:val="20"/>
                    </w:rPr>
                    <w:t>&lt;  80</w:t>
                  </w:r>
                  <w:proofErr w:type="gramEnd"/>
                  <w:r w:rsidRPr="00A918F6">
                    <w:rPr>
                      <w:rFonts w:ascii="Times New Roman" w:hAnsi="Times New Roman" w:cs="Times New Roman"/>
                      <w:sz w:val="20"/>
                      <w:szCs w:val="20"/>
                    </w:rPr>
                    <w:t>%</w:t>
                  </w:r>
                </w:p>
              </w:tc>
              <w:tc>
                <w:tcPr>
                  <w:tcW w:w="4110" w:type="dxa"/>
                  <w:tcBorders>
                    <w:top w:val="nil"/>
                    <w:left w:val="nil"/>
                    <w:bottom w:val="single" w:sz="8" w:space="0" w:color="000000"/>
                    <w:right w:val="single" w:sz="8" w:space="0" w:color="000000"/>
                  </w:tcBorders>
                </w:tcPr>
                <w:p w14:paraId="12530FCD" w14:textId="77777777" w:rsidR="00A918F6" w:rsidRPr="00A918F6" w:rsidRDefault="00A918F6" w:rsidP="00A918F6">
                  <w:pPr>
                    <w:spacing w:line="360" w:lineRule="auto"/>
                    <w:jc w:val="center"/>
                    <w:rPr>
                      <w:rFonts w:ascii="Times New Roman" w:hAnsi="Times New Roman" w:cs="Times New Roman"/>
                      <w:sz w:val="20"/>
                      <w:szCs w:val="20"/>
                    </w:rPr>
                  </w:pPr>
                  <w:r w:rsidRPr="00A918F6">
                    <w:rPr>
                      <w:rFonts w:ascii="Times New Roman" w:hAnsi="Times New Roman" w:cs="Times New Roman"/>
                      <w:sz w:val="20"/>
                      <w:szCs w:val="20"/>
                    </w:rPr>
                    <w:t>14</w:t>
                  </w:r>
                </w:p>
              </w:tc>
            </w:tr>
          </w:tbl>
          <w:p w14:paraId="40497401" w14:textId="77777777" w:rsidR="00A918F6" w:rsidRPr="00A918F6" w:rsidRDefault="00A918F6" w:rsidP="00A918F6">
            <w:pPr>
              <w:keepNext/>
              <w:widowControl w:val="0"/>
              <w:shd w:val="clear" w:color="auto" w:fill="FFFFFF"/>
              <w:spacing w:before="360" w:after="210"/>
              <w:jc w:val="both"/>
              <w:rPr>
                <w:rFonts w:ascii="Times New Roman" w:hAnsi="Times New Roman" w:cs="Times New Roman"/>
                <w:b/>
                <w:sz w:val="20"/>
                <w:szCs w:val="20"/>
              </w:rPr>
            </w:pPr>
          </w:p>
          <w:p w14:paraId="5CF43044" w14:textId="77777777" w:rsidR="00A918F6" w:rsidRPr="00A918F6" w:rsidRDefault="00A918F6" w:rsidP="00A918F6">
            <w:pPr>
              <w:keepNext/>
              <w:widowControl w:val="0"/>
              <w:shd w:val="clear" w:color="auto" w:fill="FFFFFF"/>
              <w:spacing w:before="360" w:after="210"/>
              <w:jc w:val="both"/>
              <w:rPr>
                <w:rFonts w:ascii="Times New Roman" w:hAnsi="Times New Roman" w:cs="Times New Roman"/>
                <w:sz w:val="20"/>
                <w:szCs w:val="20"/>
              </w:rPr>
            </w:pPr>
            <w:r w:rsidRPr="00A918F6">
              <w:rPr>
                <w:rFonts w:ascii="Times New Roman" w:hAnsi="Times New Roman" w:cs="Times New Roman"/>
                <w:b/>
                <w:sz w:val="20"/>
                <w:szCs w:val="20"/>
              </w:rPr>
              <w:t>Termination for Cause</w:t>
            </w:r>
          </w:p>
          <w:p w14:paraId="1EEC7BBE" w14:textId="77777777" w:rsidR="00A918F6" w:rsidRPr="00A918F6" w:rsidRDefault="00A918F6" w:rsidP="00A918F6">
            <w:pPr>
              <w:pStyle w:val="Heading4"/>
              <w:widowControl w:val="0"/>
              <w:numPr>
                <w:ilvl w:val="0"/>
                <w:numId w:val="0"/>
              </w:numPr>
              <w:shd w:val="clear" w:color="auto" w:fill="FFFFFF"/>
              <w:spacing w:before="360" w:after="210"/>
              <w:jc w:val="both"/>
              <w:rPr>
                <w:rFonts w:ascii="Times New Roman" w:hAnsi="Times New Roman" w:cs="Times New Roman"/>
                <w:color w:val="222222"/>
                <w:sz w:val="20"/>
                <w:szCs w:val="20"/>
              </w:rPr>
            </w:pPr>
            <w:r w:rsidRPr="00A918F6">
              <w:rPr>
                <w:rFonts w:ascii="Times New Roman" w:hAnsi="Times New Roman" w:cs="Times New Roman"/>
                <w:color w:val="222222"/>
                <w:sz w:val="20"/>
                <w:szCs w:val="20"/>
              </w:rPr>
              <w:t xml:space="preserve">Customer </w:t>
            </w:r>
            <w:proofErr w:type="gramStart"/>
            <w:r w:rsidRPr="00A918F6">
              <w:rPr>
                <w:rFonts w:ascii="Times New Roman" w:hAnsi="Times New Roman" w:cs="Times New Roman"/>
                <w:color w:val="222222"/>
                <w:sz w:val="20"/>
                <w:szCs w:val="20"/>
              </w:rPr>
              <w:t>may  terminate</w:t>
            </w:r>
            <w:proofErr w:type="gramEnd"/>
            <w:r w:rsidRPr="00A918F6">
              <w:rPr>
                <w:rFonts w:ascii="Times New Roman" w:hAnsi="Times New Roman" w:cs="Times New Roman"/>
                <w:color w:val="222222"/>
                <w:sz w:val="20"/>
                <w:szCs w:val="20"/>
              </w:rPr>
              <w:t xml:space="preserve"> any affected Services upon written notice to Company without termination liability if (</w:t>
            </w:r>
            <w:proofErr w:type="spellStart"/>
            <w:r w:rsidRPr="00A918F6">
              <w:rPr>
                <w:rFonts w:ascii="Times New Roman" w:hAnsi="Times New Roman" w:cs="Times New Roman"/>
                <w:color w:val="222222"/>
                <w:sz w:val="20"/>
                <w:szCs w:val="20"/>
              </w:rPr>
              <w:t>i</w:t>
            </w:r>
            <w:proofErr w:type="spellEnd"/>
            <w:r w:rsidRPr="00A918F6">
              <w:rPr>
                <w:rFonts w:ascii="Times New Roman" w:hAnsi="Times New Roman" w:cs="Times New Roman"/>
                <w:color w:val="222222"/>
                <w:sz w:val="20"/>
                <w:szCs w:val="20"/>
              </w:rPr>
              <w:t>) the Services do not meet the Service Commitment for (a) two (2) consecutive quarters or (b) for three (3) quarters in any six (6) quarter period. In the event of a termination in accordance with this paragraph, Company shall promptly refund to Customer a pro-rata portion of any pre-paid fees for the terminated Services for the remainder of the Subscription Term.</w:t>
            </w:r>
          </w:p>
          <w:p w14:paraId="7153F619" w14:textId="77777777" w:rsidR="00A918F6" w:rsidRPr="00A918F6" w:rsidRDefault="00A918F6" w:rsidP="00A918F6">
            <w:pPr>
              <w:pStyle w:val="Heading4"/>
              <w:widowControl w:val="0"/>
              <w:numPr>
                <w:ilvl w:val="0"/>
                <w:numId w:val="0"/>
              </w:numPr>
              <w:shd w:val="clear" w:color="auto" w:fill="FFFFFF"/>
              <w:spacing w:before="360" w:after="210"/>
              <w:jc w:val="both"/>
              <w:rPr>
                <w:rFonts w:ascii="Times New Roman" w:hAnsi="Times New Roman" w:cs="Times New Roman"/>
                <w:b/>
                <w:color w:val="000000"/>
                <w:sz w:val="20"/>
                <w:szCs w:val="20"/>
              </w:rPr>
            </w:pPr>
            <w:r w:rsidRPr="00A918F6">
              <w:rPr>
                <w:rFonts w:ascii="Times New Roman" w:hAnsi="Times New Roman" w:cs="Times New Roman"/>
                <w:b/>
                <w:color w:val="000000"/>
                <w:sz w:val="20"/>
                <w:szCs w:val="20"/>
              </w:rPr>
              <w:lastRenderedPageBreak/>
              <w:t>Other SLA Exclusions</w:t>
            </w:r>
          </w:p>
          <w:p w14:paraId="7652E473" w14:textId="171B1850" w:rsidR="00A918F6" w:rsidRDefault="00A918F6" w:rsidP="00A918F6">
            <w:pPr>
              <w:shd w:val="clear" w:color="auto" w:fill="FFFFFF"/>
              <w:jc w:val="both"/>
            </w:pPr>
            <w:r w:rsidRPr="00A918F6">
              <w:rPr>
                <w:rFonts w:ascii="Times New Roman" w:hAnsi="Times New Roman" w:cs="Times New Roman"/>
                <w:sz w:val="20"/>
                <w:szCs w:val="20"/>
              </w:rPr>
              <w:t>The SLA does not apply to any: (a) features or services excluded from the Agreement; or (b) Downtime Incidents that: (</w:t>
            </w:r>
            <w:proofErr w:type="spellStart"/>
            <w:r w:rsidRPr="00A918F6">
              <w:rPr>
                <w:rFonts w:ascii="Times New Roman" w:hAnsi="Times New Roman" w:cs="Times New Roman"/>
                <w:sz w:val="20"/>
                <w:szCs w:val="20"/>
              </w:rPr>
              <w:t>i</w:t>
            </w:r>
            <w:proofErr w:type="spellEnd"/>
            <w:r w:rsidRPr="00A918F6">
              <w:rPr>
                <w:rFonts w:ascii="Times New Roman" w:hAnsi="Times New Roman" w:cs="Times New Roman"/>
                <w:sz w:val="20"/>
                <w:szCs w:val="20"/>
              </w:rPr>
              <w:t>) are caused by factors beyond Company's reasonable control (including without limitation any event of Force Majeure (as defined in the Agreement); (ii) are attributable to repair, maintenance or modification of Company's Platform by persons not authorized by Company; (iii) resulted from accident, negligence, abnormal physical or electrical stress, abnormal environmental conditions, abuse or misuse of Company's Platform; (iv) resulted from use of Company's Platform other than in accordance with the documentation or in violation of the Agreement; (v) resulted from Customer's or a third party's equipment, software or other technology (other than third party equipment within Company's direct control); and/or (vi) resulted from the combination of Company's Platform with equipment or software not authorized or provided by Company or otherwise approved by Company in the documentation.</w:t>
            </w:r>
          </w:p>
        </w:tc>
      </w:tr>
    </w:tbl>
    <w:p w14:paraId="4FB6CFBB" w14:textId="77777777" w:rsidR="007A6B20" w:rsidRDefault="007A6B20">
      <w:pPr>
        <w:spacing w:before="300" w:after="0" w:line="240" w:lineRule="auto"/>
        <w:rPr>
          <w:rFonts w:ascii="Times" w:hAnsi="Times"/>
          <w:color w:val="000000"/>
          <w:sz w:val="18"/>
        </w:rPr>
      </w:pPr>
    </w:p>
    <w:p w14:paraId="08900692" w14:textId="77777777" w:rsidR="007A6B20" w:rsidRDefault="007A6B20">
      <w:pPr>
        <w:spacing w:before="300" w:after="0" w:line="240" w:lineRule="auto"/>
        <w:rPr>
          <w:rFonts w:ascii="Times" w:hAnsi="Times"/>
          <w:color w:val="000000"/>
          <w:sz w:val="18"/>
        </w:rPr>
      </w:pPr>
    </w:p>
    <w:p w14:paraId="20E8CB17" w14:textId="77777777" w:rsidR="007A6B20" w:rsidRDefault="007A6B20">
      <w:pPr>
        <w:spacing w:before="300" w:after="0" w:line="240" w:lineRule="auto"/>
        <w:rPr>
          <w:rFonts w:ascii="Times" w:hAnsi="Times"/>
          <w:color w:val="000000"/>
          <w:sz w:val="18"/>
        </w:rPr>
      </w:pPr>
    </w:p>
    <w:p w14:paraId="0458D591" w14:textId="77777777" w:rsidR="007A6B20" w:rsidRDefault="007A6B20">
      <w:pPr>
        <w:spacing w:before="300" w:after="0" w:line="240" w:lineRule="auto"/>
        <w:rPr>
          <w:rFonts w:ascii="Times" w:hAnsi="Times"/>
          <w:color w:val="000000"/>
          <w:sz w:val="18"/>
        </w:rPr>
      </w:pPr>
    </w:p>
    <w:p w14:paraId="7A763908" w14:textId="77777777" w:rsidR="007A6B20" w:rsidRDefault="007A6B20">
      <w:pPr>
        <w:spacing w:before="300" w:after="0" w:line="240" w:lineRule="auto"/>
        <w:rPr>
          <w:rFonts w:ascii="Times" w:hAnsi="Times"/>
          <w:color w:val="000000"/>
          <w:sz w:val="18"/>
        </w:rPr>
      </w:pPr>
    </w:p>
    <w:p w14:paraId="7D49733B" w14:textId="77777777" w:rsidR="007A6B20" w:rsidRDefault="007A6B20">
      <w:pPr>
        <w:spacing w:before="300" w:after="0" w:line="240" w:lineRule="auto"/>
        <w:rPr>
          <w:rFonts w:ascii="Times" w:hAnsi="Times"/>
          <w:color w:val="000000"/>
          <w:sz w:val="18"/>
        </w:rPr>
      </w:pPr>
    </w:p>
    <w:p w14:paraId="3AAB9E85" w14:textId="77777777" w:rsidR="007A6B20" w:rsidRDefault="007A6B20">
      <w:pPr>
        <w:spacing w:before="300" w:after="0" w:line="240" w:lineRule="auto"/>
        <w:rPr>
          <w:rFonts w:ascii="Times" w:hAnsi="Times"/>
          <w:color w:val="000000"/>
          <w:sz w:val="18"/>
        </w:rPr>
      </w:pPr>
    </w:p>
    <w:p w14:paraId="790AF1F8" w14:textId="77777777" w:rsidR="007A6B20" w:rsidRDefault="007A6B20">
      <w:pPr>
        <w:spacing w:before="300" w:after="0" w:line="240" w:lineRule="auto"/>
      </w:pPr>
    </w:p>
    <w:sectPr w:rsidR="007A6B20">
      <w:headerReference w:type="even" r:id="rId7"/>
      <w:headerReference w:type="default" r:id="rId8"/>
      <w:footerReference w:type="even" r:id="rId9"/>
      <w:footerReference w:type="default" r:id="rId10"/>
      <w:pgSz w:w="12240" w:h="18720"/>
      <w:pgMar w:top="432" w:right="720" w:bottom="1515" w:left="720" w:header="432"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D6115" w14:textId="77777777" w:rsidR="0025450F" w:rsidRDefault="0025450F">
      <w:pPr>
        <w:spacing w:after="0" w:line="240" w:lineRule="auto"/>
      </w:pPr>
      <w:r>
        <w:separator/>
      </w:r>
    </w:p>
  </w:endnote>
  <w:endnote w:type="continuationSeparator" w:id="0">
    <w:p w14:paraId="3CE75C1C" w14:textId="77777777" w:rsidR="0025450F" w:rsidRDefault="00254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mo">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893D" w14:textId="77777777" w:rsidR="00307E05" w:rsidRDefault="00000000">
    <w:pPr>
      <w:spacing w:after="0" w:line="240" w:lineRule="auto"/>
      <w:jc w:val="center"/>
    </w:pPr>
    <w:r>
      <w:rPr>
        <w:rFonts w:ascii="Times" w:hAnsi="Times"/>
        <w:color w:val="000000"/>
        <w:sz w:val="18"/>
      </w:rPr>
      <w:t xml:space="preserve">Page </w:t>
    </w:r>
    <w:r>
      <w:rPr>
        <w:rFonts w:ascii="Times" w:hAnsi="Times"/>
        <w:color w:val="000000"/>
        <w:sz w:val="18"/>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38C3" w14:textId="77777777" w:rsidR="00307E05" w:rsidRDefault="00000000">
    <w:pPr>
      <w:spacing w:after="0" w:line="240" w:lineRule="auto"/>
      <w:jc w:val="center"/>
    </w:pPr>
    <w:r>
      <w:rPr>
        <w:rFonts w:ascii="Times" w:hAnsi="Times"/>
        <w:color w:val="000000"/>
        <w:sz w:val="18"/>
      </w:rPr>
      <w:t xml:space="preserve">Page </w:t>
    </w:r>
    <w:r>
      <w:rPr>
        <w:rFonts w:ascii="Times" w:hAnsi="Times"/>
        <w:color w:val="000000"/>
        <w:sz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287A5" w14:textId="77777777" w:rsidR="0025450F" w:rsidRDefault="0025450F">
      <w:pPr>
        <w:spacing w:after="0" w:line="240" w:lineRule="auto"/>
      </w:pPr>
      <w:r>
        <w:separator/>
      </w:r>
    </w:p>
  </w:footnote>
  <w:footnote w:type="continuationSeparator" w:id="0">
    <w:p w14:paraId="43D7A77A" w14:textId="77777777" w:rsidR="0025450F" w:rsidRDefault="00254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3B16B" w14:textId="77777777" w:rsidR="00205982" w:rsidRDefault="0000000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4332" w14:textId="77777777" w:rsidR="00205982"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82EE2"/>
    <w:multiLevelType w:val="multilevel"/>
    <w:tmpl w:val="AC42EA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5DE3C6E"/>
    <w:multiLevelType w:val="multilevel"/>
    <w:tmpl w:val="FEFA8BA6"/>
    <w:lvl w:ilvl="0">
      <w:start w:val="1"/>
      <w:numFmt w:val="bullet"/>
      <w:pStyle w:val="Heading1"/>
      <w:lvlText w:val="●"/>
      <w:lvlJc w:val="left"/>
      <w:pPr>
        <w:ind w:left="360" w:hanging="360"/>
      </w:pPr>
      <w:rPr>
        <w:rFonts w:ascii="Noto Sans Symbols" w:eastAsia="Noto Sans Symbols" w:hAnsi="Noto Sans Symbols" w:cs="Noto Sans Symbols"/>
      </w:rPr>
    </w:lvl>
    <w:lvl w:ilvl="1">
      <w:start w:val="1"/>
      <w:numFmt w:val="bullet"/>
      <w:pStyle w:val="Heading2"/>
      <w:lvlText w:val="o"/>
      <w:lvlJc w:val="left"/>
      <w:pPr>
        <w:ind w:left="1080" w:hanging="360"/>
      </w:pPr>
      <w:rPr>
        <w:rFonts w:ascii="Courier New" w:eastAsia="Courier New" w:hAnsi="Courier New" w:cs="Courier New"/>
      </w:rPr>
    </w:lvl>
    <w:lvl w:ilvl="2">
      <w:start w:val="1"/>
      <w:numFmt w:val="bullet"/>
      <w:pStyle w:val="Heading3"/>
      <w:lvlText w:val="▪"/>
      <w:lvlJc w:val="left"/>
      <w:pPr>
        <w:ind w:left="1800" w:hanging="360"/>
      </w:pPr>
      <w:rPr>
        <w:rFonts w:ascii="Noto Sans Symbols" w:eastAsia="Noto Sans Symbols" w:hAnsi="Noto Sans Symbols" w:cs="Noto Sans Symbols"/>
      </w:rPr>
    </w:lvl>
    <w:lvl w:ilvl="3">
      <w:start w:val="1"/>
      <w:numFmt w:val="bullet"/>
      <w:pStyle w:val="Heading4"/>
      <w:lvlText w:val="●"/>
      <w:lvlJc w:val="left"/>
      <w:pPr>
        <w:ind w:left="2520" w:hanging="360"/>
      </w:pPr>
      <w:rPr>
        <w:rFonts w:ascii="Noto Sans Symbols" w:eastAsia="Noto Sans Symbols" w:hAnsi="Noto Sans Symbols" w:cs="Noto Sans Symbols"/>
      </w:rPr>
    </w:lvl>
    <w:lvl w:ilvl="4">
      <w:start w:val="1"/>
      <w:numFmt w:val="bullet"/>
      <w:pStyle w:val="Heading5"/>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457D0298"/>
    <w:multiLevelType w:val="multilevel"/>
    <w:tmpl w:val="690EA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88264680">
    <w:abstractNumId w:val="1"/>
  </w:num>
  <w:num w:numId="2" w16cid:durableId="1874490235">
    <w:abstractNumId w:val="0"/>
  </w:num>
  <w:num w:numId="3" w16cid:durableId="2062902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E05"/>
    <w:rsid w:val="000A1E54"/>
    <w:rsid w:val="001179A3"/>
    <w:rsid w:val="00205982"/>
    <w:rsid w:val="00222279"/>
    <w:rsid w:val="0025450F"/>
    <w:rsid w:val="00307E05"/>
    <w:rsid w:val="00314F7E"/>
    <w:rsid w:val="00405622"/>
    <w:rsid w:val="004E0F65"/>
    <w:rsid w:val="0050721F"/>
    <w:rsid w:val="007A6B20"/>
    <w:rsid w:val="00A918F6"/>
    <w:rsid w:val="00B15E6D"/>
    <w:rsid w:val="00C24D26"/>
    <w:rsid w:val="00CA7C37"/>
    <w:rsid w:val="00CF5531"/>
    <w:rsid w:val="00E52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A17F"/>
  <w15:docId w15:val="{A6B15430-0B5C-4B58-AB1E-06B17F67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918F6"/>
    <w:pPr>
      <w:numPr>
        <w:numId w:val="1"/>
      </w:numPr>
      <w:suppressAutoHyphens/>
      <w:autoSpaceDN w:val="0"/>
      <w:spacing w:after="0" w:line="240" w:lineRule="auto"/>
      <w:textAlignment w:val="baseline"/>
      <w:outlineLvl w:val="0"/>
    </w:pPr>
    <w:rPr>
      <w:rFonts w:ascii="Arimo" w:eastAsia="Arimo" w:hAnsi="Arimo" w:cs="Arimo"/>
      <w:kern w:val="32"/>
      <w:sz w:val="24"/>
      <w:szCs w:val="24"/>
      <w:lang w:eastAsia="zh-CN" w:bidi="hi-IN"/>
      <w14:ligatures w14:val="none"/>
    </w:rPr>
  </w:style>
  <w:style w:type="paragraph" w:styleId="Heading2">
    <w:name w:val="heading 2"/>
    <w:basedOn w:val="Normal"/>
    <w:link w:val="Heading2Char"/>
    <w:uiPriority w:val="9"/>
    <w:unhideWhenUsed/>
    <w:qFormat/>
    <w:rsid w:val="00A918F6"/>
    <w:pPr>
      <w:numPr>
        <w:ilvl w:val="1"/>
        <w:numId w:val="1"/>
      </w:numPr>
      <w:suppressAutoHyphens/>
      <w:autoSpaceDN w:val="0"/>
      <w:spacing w:after="0" w:line="240" w:lineRule="auto"/>
      <w:textAlignment w:val="baseline"/>
      <w:outlineLvl w:val="1"/>
    </w:pPr>
    <w:rPr>
      <w:rFonts w:ascii="Arimo" w:eastAsia="Arimo" w:hAnsi="Arimo" w:cs="Arimo"/>
      <w:kern w:val="0"/>
      <w:sz w:val="24"/>
      <w:szCs w:val="24"/>
      <w:lang w:eastAsia="zh-CN" w:bidi="hi-IN"/>
      <w14:ligatures w14:val="none"/>
    </w:rPr>
  </w:style>
  <w:style w:type="paragraph" w:styleId="Heading3">
    <w:name w:val="heading 3"/>
    <w:basedOn w:val="Normal"/>
    <w:link w:val="Heading3Char"/>
    <w:uiPriority w:val="9"/>
    <w:unhideWhenUsed/>
    <w:qFormat/>
    <w:rsid w:val="00A918F6"/>
    <w:pPr>
      <w:numPr>
        <w:ilvl w:val="2"/>
        <w:numId w:val="1"/>
      </w:numPr>
      <w:tabs>
        <w:tab w:val="left" w:pos="1956"/>
      </w:tabs>
      <w:suppressAutoHyphens/>
      <w:autoSpaceDN w:val="0"/>
      <w:spacing w:after="0" w:line="240" w:lineRule="auto"/>
      <w:textAlignment w:val="baseline"/>
      <w:outlineLvl w:val="2"/>
    </w:pPr>
    <w:rPr>
      <w:rFonts w:ascii="Arimo" w:eastAsia="Arimo" w:hAnsi="Arimo" w:cs="Arimo"/>
      <w:kern w:val="0"/>
      <w:sz w:val="24"/>
      <w:szCs w:val="24"/>
      <w:lang w:eastAsia="zh-CN" w:bidi="hi-IN"/>
      <w14:ligatures w14:val="none"/>
    </w:rPr>
  </w:style>
  <w:style w:type="paragraph" w:styleId="Heading4">
    <w:name w:val="heading 4"/>
    <w:basedOn w:val="Normal"/>
    <w:link w:val="Heading4Char"/>
    <w:uiPriority w:val="9"/>
    <w:unhideWhenUsed/>
    <w:qFormat/>
    <w:rsid w:val="00A918F6"/>
    <w:pPr>
      <w:numPr>
        <w:ilvl w:val="3"/>
        <w:numId w:val="1"/>
      </w:numPr>
      <w:tabs>
        <w:tab w:val="left" w:pos="2804"/>
      </w:tabs>
      <w:suppressAutoHyphens/>
      <w:autoSpaceDN w:val="0"/>
      <w:spacing w:after="0" w:line="240" w:lineRule="auto"/>
      <w:textAlignment w:val="baseline"/>
      <w:outlineLvl w:val="3"/>
    </w:pPr>
    <w:rPr>
      <w:rFonts w:ascii="Arimo" w:eastAsia="Arimo" w:hAnsi="Arimo" w:cs="Arimo"/>
      <w:kern w:val="0"/>
      <w:sz w:val="24"/>
      <w:szCs w:val="24"/>
      <w:lang w:eastAsia="zh-CN" w:bidi="hi-IN"/>
      <w14:ligatures w14:val="none"/>
    </w:rPr>
  </w:style>
  <w:style w:type="paragraph" w:styleId="Heading5">
    <w:name w:val="heading 5"/>
    <w:basedOn w:val="Normal"/>
    <w:link w:val="Heading5Char"/>
    <w:uiPriority w:val="9"/>
    <w:semiHidden/>
    <w:unhideWhenUsed/>
    <w:qFormat/>
    <w:rsid w:val="00A918F6"/>
    <w:pPr>
      <w:numPr>
        <w:ilvl w:val="4"/>
        <w:numId w:val="1"/>
      </w:numPr>
      <w:tabs>
        <w:tab w:val="left" w:pos="3799"/>
      </w:tabs>
      <w:suppressAutoHyphens/>
      <w:autoSpaceDN w:val="0"/>
      <w:spacing w:after="0" w:line="240" w:lineRule="auto"/>
      <w:textAlignment w:val="baseline"/>
      <w:outlineLvl w:val="4"/>
    </w:pPr>
    <w:rPr>
      <w:rFonts w:ascii="Arimo" w:eastAsia="Arimo" w:hAnsi="Arimo" w:cs="Arimo"/>
      <w:kern w:val="0"/>
      <w:sz w:val="24"/>
      <w:szCs w:val="24"/>
      <w:lang w:eastAsia="zh-C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8F6"/>
    <w:rPr>
      <w:rFonts w:ascii="Arimo" w:eastAsia="Arimo" w:hAnsi="Arimo" w:cs="Arimo"/>
      <w:kern w:val="32"/>
      <w:sz w:val="24"/>
      <w:szCs w:val="24"/>
      <w:lang w:eastAsia="zh-CN" w:bidi="hi-IN"/>
      <w14:ligatures w14:val="none"/>
    </w:rPr>
  </w:style>
  <w:style w:type="character" w:customStyle="1" w:styleId="Heading2Char">
    <w:name w:val="Heading 2 Char"/>
    <w:basedOn w:val="DefaultParagraphFont"/>
    <w:link w:val="Heading2"/>
    <w:uiPriority w:val="9"/>
    <w:rsid w:val="00A918F6"/>
    <w:rPr>
      <w:rFonts w:ascii="Arimo" w:eastAsia="Arimo" w:hAnsi="Arimo" w:cs="Arimo"/>
      <w:kern w:val="0"/>
      <w:sz w:val="24"/>
      <w:szCs w:val="24"/>
      <w:lang w:eastAsia="zh-CN" w:bidi="hi-IN"/>
      <w14:ligatures w14:val="none"/>
    </w:rPr>
  </w:style>
  <w:style w:type="character" w:customStyle="1" w:styleId="Heading3Char">
    <w:name w:val="Heading 3 Char"/>
    <w:basedOn w:val="DefaultParagraphFont"/>
    <w:link w:val="Heading3"/>
    <w:uiPriority w:val="9"/>
    <w:rsid w:val="00A918F6"/>
    <w:rPr>
      <w:rFonts w:ascii="Arimo" w:eastAsia="Arimo" w:hAnsi="Arimo" w:cs="Arimo"/>
      <w:kern w:val="0"/>
      <w:sz w:val="24"/>
      <w:szCs w:val="24"/>
      <w:lang w:eastAsia="zh-CN" w:bidi="hi-IN"/>
      <w14:ligatures w14:val="none"/>
    </w:rPr>
  </w:style>
  <w:style w:type="character" w:customStyle="1" w:styleId="Heading4Char">
    <w:name w:val="Heading 4 Char"/>
    <w:basedOn w:val="DefaultParagraphFont"/>
    <w:link w:val="Heading4"/>
    <w:uiPriority w:val="9"/>
    <w:rsid w:val="00A918F6"/>
    <w:rPr>
      <w:rFonts w:ascii="Arimo" w:eastAsia="Arimo" w:hAnsi="Arimo" w:cs="Arimo"/>
      <w:kern w:val="0"/>
      <w:sz w:val="24"/>
      <w:szCs w:val="24"/>
      <w:lang w:eastAsia="zh-CN" w:bidi="hi-IN"/>
      <w14:ligatures w14:val="none"/>
    </w:rPr>
  </w:style>
  <w:style w:type="character" w:customStyle="1" w:styleId="Heading5Char">
    <w:name w:val="Heading 5 Char"/>
    <w:basedOn w:val="DefaultParagraphFont"/>
    <w:link w:val="Heading5"/>
    <w:uiPriority w:val="9"/>
    <w:semiHidden/>
    <w:rsid w:val="00A918F6"/>
    <w:rPr>
      <w:rFonts w:ascii="Arimo" w:eastAsia="Arimo" w:hAnsi="Arimo" w:cs="Arimo"/>
      <w:kern w:val="0"/>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4741</Words>
  <Characters>27028</Characters>
  <Application>Microsoft Office Word</Application>
  <DocSecurity>0</DocSecurity>
  <Lines>225</Lines>
  <Paragraphs>63</Paragraphs>
  <ScaleCrop>false</ScaleCrop>
  <Company/>
  <LinksUpToDate>false</LinksUpToDate>
  <CharactersWithSpaces>31706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Leilani Padilla</dc:creator>
  <cp:lastModifiedBy>Leilani Padilla</cp:lastModifiedBy>
  <cp:revision>3</cp:revision>
  <dcterms:created xsi:type="dcterms:W3CDTF">2024-03-20T16:17:00Z</dcterms:created>
  <dcterms:modified xsi:type="dcterms:W3CDTF">2024-03-20T16:18:00Z</dcterms:modified>
</cp:coreProperties>
</file>