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938F" w14:textId="77777777" w:rsidR="00065192" w:rsidRDefault="00F17B6E">
      <w:pPr>
        <w:spacing w:after="0" w:line="293" w:lineRule="auto"/>
        <w:ind w:left="3368" w:right="2599" w:firstLine="0"/>
        <w:jc w:val="center"/>
      </w:pPr>
      <w:r>
        <w:rPr>
          <w:b/>
        </w:rPr>
        <w:t xml:space="preserve">Trellix Public Sector LLC </w:t>
      </w:r>
      <w:hyperlink r:id="rId7">
        <w:r>
          <w:rPr>
            <w:b/>
            <w:color w:val="0000FF"/>
            <w:u w:val="single" w:color="0000FF"/>
          </w:rPr>
          <w:t>www.Trellix.com</w:t>
        </w:r>
      </w:hyperlink>
      <w:hyperlink r:id="rId8">
        <w:r>
          <w:rPr>
            <w:b/>
          </w:rPr>
          <w:t xml:space="preserve"> </w:t>
        </w:r>
      </w:hyperlink>
    </w:p>
    <w:p w14:paraId="110694B7" w14:textId="77777777" w:rsidR="00065192" w:rsidRDefault="00F17B6E">
      <w:pPr>
        <w:spacing w:after="69" w:line="259" w:lineRule="auto"/>
        <w:ind w:left="720" w:right="0" w:firstLine="0"/>
        <w:jc w:val="left"/>
      </w:pPr>
      <w:r>
        <w:rPr>
          <w:b/>
        </w:rPr>
        <w:t xml:space="preserve"> </w:t>
      </w:r>
    </w:p>
    <w:p w14:paraId="4483FA0F" w14:textId="77777777" w:rsidR="00065192" w:rsidRDefault="00F17B6E">
      <w:pPr>
        <w:spacing w:after="38" w:line="259" w:lineRule="auto"/>
        <w:ind w:left="715" w:right="0" w:hanging="10"/>
        <w:jc w:val="left"/>
      </w:pPr>
      <w:r>
        <w:rPr>
          <w:b/>
        </w:rPr>
        <w:t xml:space="preserve">Federal Rider to Application Security End User License Agreements  (for U.S. Public Sector End Users) </w:t>
      </w:r>
    </w:p>
    <w:p w14:paraId="161CF987" w14:textId="77777777" w:rsidR="00065192" w:rsidRDefault="00F17B6E">
      <w:pPr>
        <w:spacing w:after="0" w:line="259" w:lineRule="auto"/>
        <w:ind w:left="720" w:right="0" w:firstLine="0"/>
        <w:jc w:val="left"/>
      </w:pPr>
      <w:r>
        <w:rPr>
          <w:b/>
        </w:rPr>
        <w:t xml:space="preserve"> </w:t>
      </w:r>
    </w:p>
    <w:p w14:paraId="709D6EFB" w14:textId="77777777" w:rsidR="00065192" w:rsidRDefault="00F17B6E">
      <w:pPr>
        <w:numPr>
          <w:ilvl w:val="0"/>
          <w:numId w:val="1"/>
        </w:numPr>
        <w:spacing w:after="38"/>
        <w:ind w:right="0" w:hanging="360"/>
      </w:pPr>
      <w:r>
        <w:rPr>
          <w:b/>
        </w:rPr>
        <w:t xml:space="preserve">Scope. </w:t>
      </w:r>
      <w:r>
        <w:t xml:space="preserve">This Federal Rider (the “Rider”) and the </w:t>
      </w:r>
      <w:r>
        <w:rPr>
          <w:b/>
        </w:rPr>
        <w:t xml:space="preserve">Trellix Public Sector LLC </w:t>
      </w:r>
      <w:r>
        <w:t xml:space="preserve">(hereinafter identified below to as ”Licensor” or We” or “Us” or “Our”) terms and conditions for the purchase of products and services and software license agreements (End User License Agreement and/or Cloud Services Agreement(s)”) as updated from time-to-time, (collectively the “Agreements”) from time-to-time, establish the terms and conditions enabling Distributor to provide Software and Services to U.S. Government agencies </w:t>
      </w:r>
    </w:p>
    <w:p w14:paraId="62B78333" w14:textId="77777777" w:rsidR="00065192" w:rsidRDefault="00F17B6E">
      <w:pPr>
        <w:spacing w:after="38"/>
        <w:ind w:left="705" w:right="0" w:firstLine="0"/>
      </w:pPr>
      <w:r>
        <w:t xml:space="preserve">(interchangeably, the “Government”, “Ordering Activity” or “Licensee”). </w:t>
      </w:r>
    </w:p>
    <w:p w14:paraId="35312AA6" w14:textId="77777777" w:rsidR="00065192" w:rsidRDefault="00F17B6E">
      <w:pPr>
        <w:numPr>
          <w:ilvl w:val="1"/>
          <w:numId w:val="1"/>
        </w:numPr>
        <w:spacing w:after="0"/>
        <w:ind w:right="0" w:hanging="360"/>
      </w:pPr>
      <w:r>
        <w:t xml:space="preserve">Order of Precedence.  Any integration clause is hereby deleted in its entirety from the License Agreement.  Any conflict or inconsistency in contractual provisions regarding the Software made available to the Government on any Program will be resolved by giving precedence in the following order:  (1) a contract that may be awarded by the Government to prime; (2) this Rider; and (3) the License Agreement.  </w:t>
      </w:r>
    </w:p>
    <w:p w14:paraId="3A3DE418" w14:textId="77777777" w:rsidR="00065192" w:rsidRDefault="00F17B6E">
      <w:pPr>
        <w:numPr>
          <w:ilvl w:val="1"/>
          <w:numId w:val="1"/>
        </w:numPr>
        <w:spacing w:after="10"/>
        <w:ind w:right="0" w:hanging="360"/>
      </w:pPr>
      <w:r>
        <w:t xml:space="preserve">Capitalized terms, if not defined here, may be defined within the License Agreement. </w:t>
      </w:r>
    </w:p>
    <w:p w14:paraId="736432A0" w14:textId="77777777" w:rsidR="00065192" w:rsidRDefault="00F17B6E">
      <w:pPr>
        <w:spacing w:after="0" w:line="259" w:lineRule="auto"/>
        <w:ind w:left="720" w:right="0" w:firstLine="0"/>
        <w:jc w:val="left"/>
      </w:pPr>
      <w:r>
        <w:t xml:space="preserve"> </w:t>
      </w:r>
    </w:p>
    <w:p w14:paraId="65F71005" w14:textId="77777777" w:rsidR="00065192" w:rsidRDefault="00F17B6E">
      <w:pPr>
        <w:numPr>
          <w:ilvl w:val="0"/>
          <w:numId w:val="1"/>
        </w:numPr>
        <w:spacing w:after="38"/>
        <w:ind w:right="0" w:hanging="360"/>
      </w:pPr>
      <w:r>
        <w:rPr>
          <w:b/>
        </w:rPr>
        <w:t xml:space="preserve">Applicability. </w:t>
      </w:r>
      <w:r>
        <w:t xml:space="preserve">The terms and conditions in the attached License Agreement (found at </w:t>
      </w:r>
      <w:hyperlink r:id="rId9">
        <w:r>
          <w:rPr>
            <w:color w:val="0000FF"/>
            <w:u w:val="single" w:color="0000FF"/>
          </w:rPr>
          <w:t>Legal | Trellix</w:t>
        </w:r>
      </w:hyperlink>
      <w:hyperlink r:id="rId10">
        <w:r>
          <w:rPr>
            <w:color w:val="0000FF"/>
            <w:u w:val="single" w:color="0000FF"/>
          </w:rPr>
          <w:t>)</w:t>
        </w:r>
      </w:hyperlink>
      <w:r>
        <w:rPr>
          <w:color w:val="0000FF"/>
          <w:u w:val="single" w:color="0000FF"/>
        </w:rPr>
        <w:t xml:space="preserve"> </w:t>
      </w:r>
      <w:r>
        <w:t xml:space="preserve"> are h</w:t>
      </w:r>
      <w:r>
        <w:rPr>
          <w:u w:val="single" w:color="000000"/>
        </w:rPr>
        <w:t>e</w:t>
      </w:r>
      <w:r>
        <w:t xml:space="preserve">reby incorporated by reference to the extent that they are consistent with Federal Law (e.g., the </w:t>
      </w:r>
      <w:proofErr w:type="spellStart"/>
      <w:r>
        <w:t>AntiDeficiency</w:t>
      </w:r>
      <w:proofErr w:type="spellEnd"/>
      <w:r>
        <w:t xml:space="preserve"> Act (31 U.S.C. § 1341(a)(1)(B)), the Contracts Disputes Act of 1978 (41. U.S.C. § 601-613), the Prompt Payment Act, the Anti-Assignment statutes (31 U.S.C. </w:t>
      </w:r>
      <w:r>
        <w:rPr>
          <w:b/>
        </w:rPr>
        <w:t xml:space="preserve">§ </w:t>
      </w:r>
      <w:r>
        <w:t>3727 and 41 § U.S.C. 15), 28 U.S.C. § 516 (Conduct of Litigation Reserved to Department of Justice (DOJ), and 28 U.S.C. § 1498 (Patent and copyright cases)). To the extent the terms and conditions in the License Agreement are inconsistent with the Federal Law (</w:t>
      </w:r>
      <w:r>
        <w:rPr>
          <w:i/>
        </w:rPr>
        <w:t xml:space="preserve">See </w:t>
      </w:r>
      <w:r>
        <w:t xml:space="preserve">FAR 12.212(a)), they shall be deemed deleted and unenforceable under any resultant orders. </w:t>
      </w:r>
    </w:p>
    <w:p w14:paraId="522E7F3C" w14:textId="77777777" w:rsidR="00065192" w:rsidRDefault="00F17B6E">
      <w:pPr>
        <w:spacing w:after="17" w:line="259" w:lineRule="auto"/>
        <w:ind w:left="720" w:right="0" w:firstLine="0"/>
        <w:jc w:val="left"/>
      </w:pPr>
      <w:r>
        <w:t xml:space="preserve"> </w:t>
      </w:r>
    </w:p>
    <w:p w14:paraId="5CD3FE75" w14:textId="77777777" w:rsidR="00065192" w:rsidRDefault="00F17B6E">
      <w:pPr>
        <w:numPr>
          <w:ilvl w:val="2"/>
          <w:numId w:val="2"/>
        </w:numPr>
        <w:spacing w:after="5" w:line="281" w:lineRule="auto"/>
        <w:ind w:left="1067" w:right="0" w:hanging="362"/>
      </w:pPr>
      <w:r>
        <w:rPr>
          <w:b/>
        </w:rPr>
        <w:t xml:space="preserve">Contracting Parties. </w:t>
      </w:r>
      <w:r>
        <w:t xml:space="preserve">The Government customer (Licensee) is the “Ordering Activity”, “defined as an entity authorized to order under GSA contracts as set forth in GSA ORDER 4800.2I ADM, as may be revised from time to time. The Licensee cannot be an individual because any implication of individual licensing triggers the requirements for legal review by Federal Employee unions.  </w:t>
      </w:r>
    </w:p>
    <w:p w14:paraId="4BD5AA4A" w14:textId="77777777" w:rsidR="00065192" w:rsidRDefault="00F17B6E">
      <w:pPr>
        <w:spacing w:after="0" w:line="259" w:lineRule="auto"/>
        <w:ind w:left="1080" w:right="0" w:firstLine="0"/>
        <w:jc w:val="left"/>
      </w:pPr>
      <w:r>
        <w:t xml:space="preserve"> </w:t>
      </w:r>
    </w:p>
    <w:p w14:paraId="5EF2C647" w14:textId="77777777" w:rsidR="00065192" w:rsidRDefault="00F17B6E">
      <w:pPr>
        <w:numPr>
          <w:ilvl w:val="2"/>
          <w:numId w:val="2"/>
        </w:numPr>
        <w:spacing w:after="38"/>
        <w:ind w:left="1067" w:right="0" w:hanging="362"/>
      </w:pPr>
      <w:r>
        <w:rPr>
          <w:b/>
        </w:rPr>
        <w:t xml:space="preserve">Changes to Work and Delays. </w:t>
      </w:r>
      <w:r>
        <w:t xml:space="preserve">Subject to GSAR Clause 552.243-72, Modifications (Federal Supply Schedule) (July 2000) (Deviation I – SEPT 2010), 552.243-71 Equitable Adjustments and 52.212-4 (f) Excusable delays (JUN 2010) regarding which GSAR and the FAR provisions, or other applicable Government regulations, shall take precedence in the event there is a change or delay to work. </w:t>
      </w:r>
    </w:p>
    <w:p w14:paraId="22AD7320" w14:textId="77777777" w:rsidR="00065192" w:rsidRDefault="00F17B6E">
      <w:pPr>
        <w:spacing w:after="0" w:line="259" w:lineRule="auto"/>
        <w:ind w:left="1080" w:right="0" w:firstLine="0"/>
        <w:jc w:val="left"/>
      </w:pPr>
      <w:r>
        <w:t xml:space="preserve"> </w:t>
      </w:r>
    </w:p>
    <w:p w14:paraId="73266A97" w14:textId="77777777" w:rsidR="00065192" w:rsidRDefault="00F17B6E">
      <w:pPr>
        <w:numPr>
          <w:ilvl w:val="2"/>
          <w:numId w:val="2"/>
        </w:numPr>
        <w:spacing w:after="38"/>
        <w:ind w:left="1067" w:right="0" w:hanging="362"/>
      </w:pPr>
      <w:r>
        <w:rPr>
          <w:b/>
        </w:rPr>
        <w:t xml:space="preserve">Contract Formation. </w:t>
      </w:r>
      <w:r>
        <w:t xml:space="preserve">Subject to FAR Sections 1.601(a) and 43.102, the Government Order must be signed by  a duly warranted contracting officer, in writing. The same requirement applies to contract modifications affecting the rights of the parties. All terms and conditions intended to bind the Government must be included within the contract signed by the Government.   </w:t>
      </w:r>
    </w:p>
    <w:p w14:paraId="23D40623" w14:textId="77777777" w:rsidR="00065192" w:rsidRDefault="00F17B6E">
      <w:pPr>
        <w:spacing w:after="0" w:line="259" w:lineRule="auto"/>
        <w:ind w:left="1080" w:right="0" w:firstLine="0"/>
        <w:jc w:val="left"/>
      </w:pPr>
      <w:r>
        <w:t xml:space="preserve"> </w:t>
      </w:r>
    </w:p>
    <w:p w14:paraId="17FC3A1E" w14:textId="77777777" w:rsidR="00065192" w:rsidRDefault="00F17B6E">
      <w:pPr>
        <w:numPr>
          <w:ilvl w:val="2"/>
          <w:numId w:val="2"/>
        </w:numPr>
        <w:spacing w:after="38"/>
        <w:ind w:left="1067" w:right="0" w:hanging="362"/>
      </w:pPr>
      <w:r>
        <w:rPr>
          <w:b/>
        </w:rPr>
        <w:t xml:space="preserve">Audit. </w:t>
      </w:r>
      <w:r>
        <w:t xml:space="preserve">During the term of this Agreement: Our Distributor on behalf of Us will give Ordering Activity written notice  of any non-compliance, including the number of underreported Units of Software or Services ("Notice") or (b) upon  request, Ordering Activity will run a self-assessment with tools provided by and at the direction of Us ("Self-Assessment") to verify Ordering Activity's compliance. </w:t>
      </w:r>
    </w:p>
    <w:p w14:paraId="424E5CBA" w14:textId="77777777" w:rsidR="00065192" w:rsidRDefault="00F17B6E">
      <w:pPr>
        <w:spacing w:after="20" w:line="259" w:lineRule="auto"/>
        <w:ind w:left="458" w:right="0" w:firstLine="0"/>
        <w:jc w:val="left"/>
      </w:pPr>
      <w:r>
        <w:rPr>
          <w:b/>
        </w:rPr>
        <w:t xml:space="preserve"> </w:t>
      </w:r>
    </w:p>
    <w:p w14:paraId="53481E84" w14:textId="77777777" w:rsidR="00065192" w:rsidRDefault="00F17B6E">
      <w:pPr>
        <w:numPr>
          <w:ilvl w:val="2"/>
          <w:numId w:val="2"/>
        </w:numPr>
        <w:spacing w:after="38"/>
        <w:ind w:left="1067" w:right="0" w:hanging="362"/>
      </w:pPr>
      <w:r>
        <w:rPr>
          <w:b/>
        </w:rPr>
        <w:lastRenderedPageBreak/>
        <w:t xml:space="preserve">Termination. </w:t>
      </w:r>
      <w:r>
        <w:t xml:space="preserve">Without prejudice to the Ordering Activity’s payment obligations, the Ordering Activity may terminate the Ordering Activity’s license at any time by uninstalling the Software. Upon such termination, the Ordering Activity shall promptly return or destroy all copies of the Software and Documentation.  Termination shall be governed by the FAR  52.212-4 and the Contract Disputes Act, 41 U.S.C. §§ 7101-7109, subject to the following exceptions: </w:t>
      </w:r>
    </w:p>
    <w:p w14:paraId="10C78AB8" w14:textId="77777777" w:rsidR="00065192" w:rsidRDefault="00F17B6E">
      <w:pPr>
        <w:spacing w:after="0" w:line="259" w:lineRule="auto"/>
        <w:ind w:left="720" w:right="0" w:firstLine="0"/>
        <w:jc w:val="left"/>
      </w:pPr>
      <w:r>
        <w:t xml:space="preserve"> </w:t>
      </w:r>
    </w:p>
    <w:p w14:paraId="52216360" w14:textId="77777777" w:rsidR="00065192" w:rsidRDefault="00F17B6E">
      <w:pPr>
        <w:spacing w:after="38"/>
        <w:ind w:left="705" w:right="0" w:firstLine="0"/>
      </w:pPr>
      <w:r>
        <w:t xml:space="preserve">The Distributor may request cancellation or termination of the License Agreement or applicable Purchase Order on Our behalf  if such remedy is granted to it after conclusion of the Contracts Disputes Act  or if such remedy is otherwise ordered  by a United States Federal Court. The License Agreement will terminate automatically if Ordering Activity is found to have failed to comply with the scope of license grant or applicable Purchase Order. </w:t>
      </w:r>
    </w:p>
    <w:p w14:paraId="65EE2BFF" w14:textId="77777777" w:rsidR="00065192" w:rsidRDefault="00F17B6E">
      <w:pPr>
        <w:spacing w:after="29" w:line="259" w:lineRule="auto"/>
        <w:ind w:left="720" w:right="0" w:firstLine="0"/>
        <w:jc w:val="left"/>
      </w:pPr>
      <w:r>
        <w:t xml:space="preserve"> </w:t>
      </w:r>
    </w:p>
    <w:p w14:paraId="7D1AB278" w14:textId="77777777" w:rsidR="00065192" w:rsidRDefault="00F17B6E">
      <w:pPr>
        <w:spacing w:after="38"/>
        <w:ind w:left="705" w:right="0" w:firstLine="0"/>
      </w:pPr>
      <w:r>
        <w:rPr>
          <w:b/>
        </w:rPr>
        <w:t xml:space="preserve">Consent to Government Law / Consent to Jurisdiction. </w:t>
      </w:r>
      <w:r>
        <w:t xml:space="preserve">Subject to the Contracts Disputes Act of 1978 (41.U.S.C §§ 7101-7109) and Federal Tort Claims Act (28 U.S.C. §1346(b)), the validity, interpretation and enforcement of this Rider will be governed by and construed in accordance with the laws of the United States.  </w:t>
      </w:r>
    </w:p>
    <w:p w14:paraId="043DA7D3" w14:textId="77777777" w:rsidR="00065192" w:rsidRDefault="00F17B6E">
      <w:pPr>
        <w:spacing w:after="0" w:line="259" w:lineRule="auto"/>
        <w:ind w:left="720" w:right="0" w:firstLine="0"/>
        <w:jc w:val="left"/>
      </w:pPr>
      <w:r>
        <w:t xml:space="preserve"> </w:t>
      </w:r>
    </w:p>
    <w:p w14:paraId="4C5BF170" w14:textId="77777777" w:rsidR="00065192" w:rsidRDefault="00F17B6E">
      <w:pPr>
        <w:numPr>
          <w:ilvl w:val="2"/>
          <w:numId w:val="2"/>
        </w:numPr>
        <w:spacing w:after="38"/>
        <w:ind w:left="1067" w:right="0" w:hanging="362"/>
      </w:pPr>
      <w:r>
        <w:rPr>
          <w:b/>
        </w:rPr>
        <w:t xml:space="preserve">Assignment. </w:t>
      </w:r>
      <w:r>
        <w:t xml:space="preserve">All clauses regarding Assignment are subject to FAR Clause 52.232-23, Assignment of Claims (JAN 1986) and FAR 42.12 Novation and Change-of-Name Agreements, and all clauses governing Assignment in the License Agreement are hereby deemed to be deleted. </w:t>
      </w:r>
    </w:p>
    <w:p w14:paraId="7E4A40D5" w14:textId="77777777" w:rsidR="00065192" w:rsidRDefault="00F17B6E">
      <w:pPr>
        <w:spacing w:after="0" w:line="259" w:lineRule="auto"/>
        <w:ind w:left="1080" w:right="0" w:firstLine="0"/>
        <w:jc w:val="left"/>
      </w:pPr>
      <w:r>
        <w:t xml:space="preserve"> </w:t>
      </w:r>
    </w:p>
    <w:p w14:paraId="01A621D8" w14:textId="77777777" w:rsidR="00065192" w:rsidRDefault="00F17B6E">
      <w:pPr>
        <w:numPr>
          <w:ilvl w:val="2"/>
          <w:numId w:val="2"/>
        </w:numPr>
        <w:spacing w:after="38"/>
        <w:ind w:left="1067" w:right="0" w:hanging="362"/>
      </w:pPr>
      <w:r>
        <w:rPr>
          <w:b/>
        </w:rPr>
        <w:t xml:space="preserve">Waiver of Jury Trial. </w:t>
      </w:r>
      <w:r>
        <w:t xml:space="preserve">All clauses referencing waiver of Jury Trial are subject to FAR Clause 52.2331, Disputes (JUL 2002) and 28 U.S.C. $174(a), and all clauses governing waiver of jury trial in the License Agreement are hereby deemed to be deleted. </w:t>
      </w:r>
    </w:p>
    <w:p w14:paraId="5D6D15B0" w14:textId="77777777" w:rsidR="00065192" w:rsidRDefault="00F17B6E">
      <w:pPr>
        <w:spacing w:after="0" w:line="259" w:lineRule="auto"/>
        <w:ind w:left="1080" w:right="0" w:firstLine="0"/>
        <w:jc w:val="left"/>
      </w:pPr>
      <w:r>
        <w:t xml:space="preserve"> </w:t>
      </w:r>
    </w:p>
    <w:p w14:paraId="3CE5DFF3" w14:textId="77777777" w:rsidR="00065192" w:rsidRDefault="00F17B6E">
      <w:pPr>
        <w:numPr>
          <w:ilvl w:val="2"/>
          <w:numId w:val="2"/>
        </w:numPr>
        <w:spacing w:after="38"/>
        <w:ind w:left="1067" w:right="0" w:hanging="362"/>
      </w:pPr>
      <w:r>
        <w:rPr>
          <w:b/>
        </w:rPr>
        <w:t xml:space="preserve">Customer Indemnities. </w:t>
      </w:r>
      <w:r>
        <w:t xml:space="preserve"> Subject to applicable federal or state law, and without waiving sovereign immunity, the Government will defend Licensor and its Affiliates and indemnify them against any claims, liabilities, and expenses to the extent arising from the Government’s use of the Services in breach of the Use Restrictions. This section will not apply if the Government is prohibited from agreeing to any vendor indemnification requirement.   </w:t>
      </w:r>
    </w:p>
    <w:p w14:paraId="59CD3881" w14:textId="77777777" w:rsidR="00065192" w:rsidRDefault="00F17B6E">
      <w:pPr>
        <w:spacing w:after="0" w:line="259" w:lineRule="auto"/>
        <w:ind w:left="1080" w:right="0" w:firstLine="0"/>
        <w:jc w:val="left"/>
      </w:pPr>
      <w:r>
        <w:t xml:space="preserve"> </w:t>
      </w:r>
    </w:p>
    <w:p w14:paraId="30FD94CA" w14:textId="77777777" w:rsidR="00065192" w:rsidRDefault="00F17B6E">
      <w:pPr>
        <w:numPr>
          <w:ilvl w:val="2"/>
          <w:numId w:val="2"/>
        </w:numPr>
        <w:spacing w:after="38"/>
        <w:ind w:left="1067" w:right="0" w:hanging="362"/>
      </w:pPr>
      <w:r>
        <w:rPr>
          <w:b/>
        </w:rPr>
        <w:t xml:space="preserve">Contractor Indemnities.  </w:t>
      </w:r>
      <w:r>
        <w:t xml:space="preserve">Intellectual property indemnity clauses whereby the Government is an indemnified party shall remain in effect under the License Agreement. All License Agreement clauses that (1) violate DOJ’s right (28 U.S.C. 516) to  represent the Government in any case and/or (2) require that the Government give sole control over the litigation and/or settlement, are hereby deemed to be deleted. </w:t>
      </w:r>
    </w:p>
    <w:p w14:paraId="0B41E0C1" w14:textId="77777777" w:rsidR="00065192" w:rsidRDefault="00F17B6E">
      <w:pPr>
        <w:spacing w:after="0" w:line="259" w:lineRule="auto"/>
        <w:ind w:left="1080" w:right="0" w:firstLine="0"/>
        <w:jc w:val="left"/>
      </w:pPr>
      <w:r>
        <w:t xml:space="preserve"> </w:t>
      </w:r>
    </w:p>
    <w:p w14:paraId="7957F7A5" w14:textId="77777777" w:rsidR="00065192" w:rsidRDefault="00F17B6E">
      <w:pPr>
        <w:numPr>
          <w:ilvl w:val="2"/>
          <w:numId w:val="2"/>
        </w:numPr>
        <w:spacing w:after="0"/>
        <w:ind w:left="1067" w:right="0" w:hanging="362"/>
      </w:pPr>
      <w:r>
        <w:rPr>
          <w:b/>
        </w:rPr>
        <w:t xml:space="preserve">Renewals. </w:t>
      </w:r>
      <w:r>
        <w:t xml:space="preserve">License Agreement clauses allowing for automatic renewal are hereby deemed to be deleted. </w:t>
      </w:r>
    </w:p>
    <w:p w14:paraId="3EC4633C" w14:textId="77777777" w:rsidR="00065192" w:rsidRDefault="00F17B6E">
      <w:pPr>
        <w:spacing w:after="53" w:line="259" w:lineRule="auto"/>
        <w:ind w:left="1080" w:right="0" w:firstLine="0"/>
        <w:jc w:val="left"/>
      </w:pPr>
      <w:r>
        <w:t xml:space="preserve"> </w:t>
      </w:r>
    </w:p>
    <w:p w14:paraId="0F1FDD07" w14:textId="77777777" w:rsidR="00065192" w:rsidRDefault="00F17B6E">
      <w:pPr>
        <w:numPr>
          <w:ilvl w:val="2"/>
          <w:numId w:val="2"/>
        </w:numPr>
        <w:spacing w:after="0"/>
        <w:ind w:left="1067" w:right="0" w:hanging="362"/>
      </w:pPr>
      <w:r>
        <w:rPr>
          <w:b/>
        </w:rPr>
        <w:t xml:space="preserve">Future Fees or Penalties. </w:t>
      </w:r>
      <w:r>
        <w:t xml:space="preserve">License Agreement which requires the Government to pay any fees or penalties beyond the Contract amount, unless specifically authorized by existing statutes, such as the Prompt Payment Act, or, 5 U.S.C. 504 Costs and Fees of Parties, are hereby deemed to be deleted. </w:t>
      </w:r>
    </w:p>
    <w:p w14:paraId="546EFC0E" w14:textId="77777777" w:rsidR="00065192" w:rsidRDefault="00F17B6E">
      <w:pPr>
        <w:spacing w:after="0" w:line="259" w:lineRule="auto"/>
        <w:ind w:left="0" w:right="0" w:firstLine="0"/>
        <w:jc w:val="left"/>
      </w:pPr>
      <w:r>
        <w:t xml:space="preserve"> </w:t>
      </w:r>
    </w:p>
    <w:p w14:paraId="40C88CDD" w14:textId="77777777" w:rsidR="00065192" w:rsidRDefault="00F17B6E">
      <w:pPr>
        <w:numPr>
          <w:ilvl w:val="2"/>
          <w:numId w:val="2"/>
        </w:numPr>
        <w:spacing w:after="38"/>
        <w:ind w:left="1067" w:right="0" w:hanging="362"/>
      </w:pPr>
      <w:r>
        <w:rPr>
          <w:b/>
        </w:rPr>
        <w:t xml:space="preserve">Taxes. </w:t>
      </w:r>
      <w:r>
        <w:t xml:space="preserve">Taxes are subject to FAR 52.212-4(k), which provides that the contract price includes </w:t>
      </w:r>
      <w:proofErr w:type="gramStart"/>
      <w:r>
        <w:t>all</w:t>
      </w:r>
      <w:proofErr w:type="gramEnd"/>
      <w:r>
        <w:t xml:space="preserve"> </w:t>
      </w:r>
    </w:p>
    <w:p w14:paraId="68D0C3B6" w14:textId="77777777" w:rsidR="00065192" w:rsidRDefault="00F17B6E">
      <w:pPr>
        <w:spacing w:after="38"/>
        <w:ind w:left="1080" w:right="0" w:firstLine="0"/>
      </w:pPr>
      <w:r>
        <w:t xml:space="preserve">federal, state, local taxes, and duties. </w:t>
      </w:r>
    </w:p>
    <w:p w14:paraId="2BF11D9F" w14:textId="77777777" w:rsidR="00065192" w:rsidRDefault="00F17B6E">
      <w:pPr>
        <w:spacing w:after="27" w:line="259" w:lineRule="auto"/>
        <w:ind w:left="0" w:right="0" w:firstLine="0"/>
        <w:jc w:val="left"/>
      </w:pPr>
      <w:r>
        <w:t xml:space="preserve"> </w:t>
      </w:r>
    </w:p>
    <w:p w14:paraId="5C0A23F1" w14:textId="77777777" w:rsidR="00065192" w:rsidRDefault="00F17B6E">
      <w:pPr>
        <w:numPr>
          <w:ilvl w:val="2"/>
          <w:numId w:val="2"/>
        </w:numPr>
        <w:spacing w:after="38"/>
        <w:ind w:left="1067" w:right="0" w:hanging="362"/>
      </w:pPr>
      <w:r>
        <w:rPr>
          <w:b/>
        </w:rPr>
        <w:t xml:space="preserve">Installation and Use of the Software. </w:t>
      </w:r>
      <w:r>
        <w:t xml:space="preserve">Installation and use of the software shall be in accordance with the Rider and the License Agreement, unless an Ordering Activity determines that it requires different </w:t>
      </w:r>
      <w:r>
        <w:lastRenderedPageBreak/>
        <w:t xml:space="preserve">terms of use, and We agree in writing to such terms in a valid task order placed pursuant to the Government contract. </w:t>
      </w:r>
    </w:p>
    <w:p w14:paraId="0C11C3D3" w14:textId="77777777" w:rsidR="00065192" w:rsidRDefault="00F17B6E">
      <w:pPr>
        <w:spacing w:after="0" w:line="259" w:lineRule="auto"/>
        <w:ind w:left="1080" w:right="0" w:firstLine="0"/>
        <w:jc w:val="left"/>
      </w:pPr>
      <w:r>
        <w:t xml:space="preserve"> </w:t>
      </w:r>
    </w:p>
    <w:p w14:paraId="20921F04" w14:textId="77777777" w:rsidR="00065192" w:rsidRDefault="00F17B6E">
      <w:pPr>
        <w:numPr>
          <w:ilvl w:val="2"/>
          <w:numId w:val="2"/>
        </w:numPr>
        <w:spacing w:after="38"/>
        <w:ind w:left="1067" w:right="0" w:hanging="362"/>
      </w:pPr>
      <w:r>
        <w:rPr>
          <w:b/>
        </w:rPr>
        <w:t xml:space="preserve">Dispute Resolution and Venue. </w:t>
      </w:r>
      <w:r>
        <w:t xml:space="preserve">Any disputes relating to the License Agreement and to this Rider shall be resolved in accordance with the FAR, and the Contract Disputes Act, 41 U.S.C. §§ 7101-7109. The Ordering Activity expressly acknowledges that the Distributor, on Our behalf, shall have standing to bring such claim under the Contract Disputes Act. </w:t>
      </w:r>
    </w:p>
    <w:p w14:paraId="20BC9A1F" w14:textId="77777777" w:rsidR="00065192" w:rsidRDefault="00F17B6E">
      <w:pPr>
        <w:spacing w:after="0" w:line="259" w:lineRule="auto"/>
        <w:ind w:left="1080" w:right="0" w:firstLine="0"/>
        <w:jc w:val="left"/>
      </w:pPr>
      <w:r>
        <w:t xml:space="preserve"> </w:t>
      </w:r>
    </w:p>
    <w:p w14:paraId="7E715D8A" w14:textId="77777777" w:rsidR="00065192" w:rsidRDefault="00F17B6E">
      <w:pPr>
        <w:numPr>
          <w:ilvl w:val="2"/>
          <w:numId w:val="2"/>
        </w:numPr>
        <w:spacing w:after="0" w:line="259" w:lineRule="auto"/>
        <w:ind w:left="1067" w:right="0" w:hanging="362"/>
      </w:pPr>
      <w:r>
        <w:rPr>
          <w:b/>
        </w:rPr>
        <w:t xml:space="preserve">Limitation of Liability: Subject to the following: </w:t>
      </w:r>
    </w:p>
    <w:p w14:paraId="5E1E85DF" w14:textId="77777777" w:rsidR="00065192" w:rsidRDefault="00F17B6E">
      <w:pPr>
        <w:spacing w:after="0" w:line="259" w:lineRule="auto"/>
        <w:ind w:left="720" w:right="0" w:firstLine="0"/>
        <w:jc w:val="left"/>
      </w:pPr>
      <w:r>
        <w:rPr>
          <w:b/>
        </w:rPr>
        <w:t xml:space="preserve"> </w:t>
      </w:r>
    </w:p>
    <w:p w14:paraId="540296E6" w14:textId="77777777" w:rsidR="00065192" w:rsidRDefault="00F17B6E">
      <w:pPr>
        <w:spacing w:after="38"/>
        <w:ind w:left="705" w:right="0" w:firstLine="0"/>
      </w:pPr>
      <w:r>
        <w:t xml:space="preserve">We, the Distributor, and the Ordering Activity shall not be liable for any indirect, incidental, special, or consequential damages, or any loss of profits, revenue, data, or data use. Further, We, the Distributor, and the Ordering Activity shall not be liable for punitive damages except to the extent this limitation is prohibited by applicable law. This clause shall not impair the U.S. Government’s right to recover for fraud or crimes arising out of or related to its resulting Government contract under any federal fraud statute. </w:t>
      </w:r>
    </w:p>
    <w:p w14:paraId="0263DC10" w14:textId="77777777" w:rsidR="00065192" w:rsidRDefault="00F17B6E">
      <w:pPr>
        <w:spacing w:after="0" w:line="259" w:lineRule="auto"/>
        <w:ind w:left="720" w:right="0" w:firstLine="0"/>
        <w:jc w:val="left"/>
      </w:pPr>
      <w:r>
        <w:t xml:space="preserve"> </w:t>
      </w:r>
    </w:p>
    <w:p w14:paraId="4BFDF182" w14:textId="77777777" w:rsidR="00065192" w:rsidRDefault="00F17B6E">
      <w:pPr>
        <w:numPr>
          <w:ilvl w:val="2"/>
          <w:numId w:val="2"/>
        </w:numPr>
        <w:spacing w:after="38"/>
        <w:ind w:left="1067" w:right="0" w:hanging="362"/>
      </w:pPr>
      <w:r>
        <w:rPr>
          <w:b/>
        </w:rPr>
        <w:t xml:space="preserve">Advertisements and Endorsements. </w:t>
      </w:r>
      <w:r>
        <w:t xml:space="preserve">Unless specifically authorized by an Ordering Activity in writing, such use of the name or logo of any U.S. Government entity is prohibited. </w:t>
      </w:r>
    </w:p>
    <w:p w14:paraId="6826DBB2" w14:textId="77777777" w:rsidR="00065192" w:rsidRDefault="00F17B6E">
      <w:pPr>
        <w:spacing w:after="0" w:line="259" w:lineRule="auto"/>
        <w:ind w:left="1080" w:right="0" w:firstLine="0"/>
        <w:jc w:val="left"/>
      </w:pPr>
      <w:r>
        <w:t xml:space="preserve"> </w:t>
      </w:r>
    </w:p>
    <w:p w14:paraId="35C739D8" w14:textId="77777777" w:rsidR="00065192" w:rsidRDefault="00F17B6E">
      <w:pPr>
        <w:numPr>
          <w:ilvl w:val="2"/>
          <w:numId w:val="2"/>
        </w:numPr>
        <w:spacing w:after="38"/>
        <w:ind w:left="1067" w:right="0" w:hanging="362"/>
      </w:pPr>
      <w:r>
        <w:rPr>
          <w:b/>
        </w:rPr>
        <w:t xml:space="preserve">Public Access to Information. </w:t>
      </w:r>
      <w:r>
        <w:t xml:space="preserve">We agree that the Agreement and this Rider contain no confidential or proprietary information and acknowledge the Agreement, and this Rider will be available to the public. </w:t>
      </w:r>
    </w:p>
    <w:p w14:paraId="3702E8D0" w14:textId="77777777" w:rsidR="00065192" w:rsidRDefault="00F17B6E">
      <w:pPr>
        <w:spacing w:after="0" w:line="259" w:lineRule="auto"/>
        <w:ind w:left="1080" w:right="0" w:firstLine="0"/>
        <w:jc w:val="left"/>
      </w:pPr>
      <w:r>
        <w:t xml:space="preserve"> </w:t>
      </w:r>
    </w:p>
    <w:p w14:paraId="05AA4922" w14:textId="77777777" w:rsidR="00065192" w:rsidRDefault="00F17B6E">
      <w:pPr>
        <w:numPr>
          <w:ilvl w:val="2"/>
          <w:numId w:val="2"/>
        </w:numPr>
        <w:spacing w:after="38"/>
        <w:ind w:left="1067" w:right="0" w:hanging="362"/>
      </w:pPr>
      <w:r>
        <w:rPr>
          <w:b/>
        </w:rPr>
        <w:t xml:space="preserve">Confidentiality. </w:t>
      </w:r>
      <w:r>
        <w:t xml:space="preserve">Any provisions that require the Licensee to keep certain information confidential are subject to the Freedom of Information Act, 5 U.S.C. §552, and any order by a United States Federal Court. </w:t>
      </w:r>
    </w:p>
    <w:p w14:paraId="70C46175" w14:textId="77777777" w:rsidR="00065192" w:rsidRDefault="00F17B6E">
      <w:pPr>
        <w:spacing w:after="0" w:line="259" w:lineRule="auto"/>
        <w:ind w:left="720" w:right="0" w:firstLine="0"/>
        <w:jc w:val="left"/>
      </w:pPr>
      <w:r>
        <w:t xml:space="preserve"> </w:t>
      </w:r>
    </w:p>
    <w:p w14:paraId="38DBC9FA" w14:textId="77777777" w:rsidR="00065192" w:rsidRDefault="00F17B6E">
      <w:pPr>
        <w:numPr>
          <w:ilvl w:val="2"/>
          <w:numId w:val="2"/>
        </w:numPr>
        <w:spacing w:after="38"/>
        <w:ind w:left="1067" w:right="0" w:hanging="362"/>
      </w:pPr>
      <w:r>
        <w:rPr>
          <w:b/>
        </w:rPr>
        <w:t>Reaffirmation.</w:t>
      </w:r>
      <w:r>
        <w:t xml:space="preserve">  Except as specifically provided in this Amendment, the License Agreement shall remain in full force and effect in accordance with its terms.   </w:t>
      </w:r>
    </w:p>
    <w:p w14:paraId="62E05B0D" w14:textId="77777777" w:rsidR="00065192" w:rsidRDefault="00F17B6E">
      <w:pPr>
        <w:spacing w:after="26" w:line="259" w:lineRule="auto"/>
        <w:ind w:left="720" w:right="0" w:firstLine="0"/>
        <w:jc w:val="left"/>
      </w:pPr>
      <w:r>
        <w:t xml:space="preserve">  </w:t>
      </w:r>
    </w:p>
    <w:p w14:paraId="5411FCC1" w14:textId="77777777" w:rsidR="00065192" w:rsidRDefault="00F17B6E">
      <w:pPr>
        <w:spacing w:after="0" w:line="259" w:lineRule="auto"/>
        <w:ind w:left="720" w:right="0" w:firstLine="0"/>
        <w:jc w:val="left"/>
      </w:pPr>
      <w:r>
        <w:t xml:space="preserve"> </w:t>
      </w:r>
      <w:r>
        <w:tab/>
        <w:t xml:space="preserve"> </w:t>
      </w:r>
    </w:p>
    <w:p w14:paraId="511A5BB1" w14:textId="77777777" w:rsidR="00065192" w:rsidRDefault="00065192">
      <w:pPr>
        <w:sectPr w:rsidR="00065192">
          <w:headerReference w:type="even" r:id="rId11"/>
          <w:headerReference w:type="default" r:id="rId12"/>
          <w:footerReference w:type="even" r:id="rId13"/>
          <w:footerReference w:type="default" r:id="rId14"/>
          <w:headerReference w:type="first" r:id="rId15"/>
          <w:footerReference w:type="first" r:id="rId16"/>
          <w:pgSz w:w="12240" w:h="15840"/>
          <w:pgMar w:top="926" w:right="1534" w:bottom="1530" w:left="619" w:header="7" w:footer="720" w:gutter="0"/>
          <w:cols w:space="720"/>
        </w:sectPr>
      </w:pPr>
    </w:p>
    <w:p w14:paraId="7B3C7E7F" w14:textId="77777777" w:rsidR="00065192" w:rsidRDefault="00F17B6E">
      <w:pPr>
        <w:pStyle w:val="Heading1"/>
      </w:pPr>
      <w:r>
        <w:lastRenderedPageBreak/>
        <w:t xml:space="preserve">END USER LICENSE AGREEMENT </w:t>
      </w:r>
    </w:p>
    <w:p w14:paraId="5ACDCF3D" w14:textId="77777777" w:rsidR="00065192" w:rsidRDefault="00F17B6E">
      <w:pPr>
        <w:ind w:left="174" w:right="0" w:firstLine="0"/>
      </w:pPr>
      <w:r>
        <w:t>This End User License Agreement, together with any Supplement terms (“</w:t>
      </w:r>
      <w:r>
        <w:rPr>
          <w:b/>
        </w:rPr>
        <w:t>Agreement</w:t>
      </w:r>
      <w:r>
        <w:t>”), is a legal agreement between the Company (defined below, or “</w:t>
      </w:r>
      <w:r>
        <w:rPr>
          <w:b/>
        </w:rPr>
        <w:t>We</w:t>
      </w:r>
      <w:r>
        <w:t>,” “</w:t>
      </w:r>
      <w:r>
        <w:rPr>
          <w:b/>
        </w:rPr>
        <w:t>Us</w:t>
      </w:r>
      <w:r>
        <w:t>,” or “</w:t>
      </w:r>
      <w:r>
        <w:rPr>
          <w:b/>
        </w:rPr>
        <w:t>Our</w:t>
      </w:r>
      <w:r>
        <w:t>”) and Customer (as identified in the Grant Letter, or “</w:t>
      </w:r>
      <w:r>
        <w:rPr>
          <w:b/>
        </w:rPr>
        <w:t>You</w:t>
      </w:r>
      <w:r>
        <w:t>” or “</w:t>
      </w:r>
      <w:r>
        <w:rPr>
          <w:b/>
        </w:rPr>
        <w:t>Your</w:t>
      </w:r>
      <w:r>
        <w:t xml:space="preserve">”). Company and Customer may each be referred to in this Agreement as a “Party” or together as the “Parties.”  </w:t>
      </w:r>
    </w:p>
    <w:p w14:paraId="24942FCD" w14:textId="77777777" w:rsidR="00065192" w:rsidRDefault="00F17B6E">
      <w:pPr>
        <w:spacing w:after="153"/>
        <w:ind w:left="174" w:right="0" w:firstLine="0"/>
      </w:pPr>
      <w:r>
        <w:rPr>
          <w:b/>
        </w:rPr>
        <w:t>By downloading, installing, copying, accessing, or using the Software</w:t>
      </w:r>
      <w:r>
        <w:t xml:space="preserve">, </w:t>
      </w:r>
      <w:proofErr w:type="gramStart"/>
      <w:r>
        <w:t>You</w:t>
      </w:r>
      <w:proofErr w:type="gramEnd"/>
      <w:r>
        <w:t xml:space="preserve"> agree to the terms and conditions of this Agreement. If You do </w:t>
      </w:r>
      <w:r>
        <w:rPr>
          <w:u w:val="single" w:color="000000"/>
        </w:rPr>
        <w:t>not</w:t>
      </w:r>
      <w:r>
        <w:t xml:space="preserve"> agree to this Agreement, You must: </w:t>
      </w:r>
    </w:p>
    <w:p w14:paraId="63FAA0BD" w14:textId="77777777" w:rsidR="00065192" w:rsidRDefault="00F17B6E">
      <w:pPr>
        <w:numPr>
          <w:ilvl w:val="0"/>
          <w:numId w:val="3"/>
        </w:numPr>
        <w:ind w:right="0" w:hanging="360"/>
      </w:pPr>
      <w:r>
        <w:t xml:space="preserve">Not download, install, copy, access or use the Software; and </w:t>
      </w:r>
    </w:p>
    <w:p w14:paraId="20F567A0" w14:textId="77777777" w:rsidR="00065192" w:rsidRDefault="00F17B6E">
      <w:pPr>
        <w:numPr>
          <w:ilvl w:val="0"/>
          <w:numId w:val="3"/>
        </w:numPr>
        <w:ind w:right="0" w:hanging="360"/>
      </w:pPr>
      <w:r>
        <w:t xml:space="preserve">Promptly return the proof of entitlement of the Software to the Party from whom You acquired the Software. </w:t>
      </w:r>
    </w:p>
    <w:p w14:paraId="01952D5C" w14:textId="77777777" w:rsidR="00065192" w:rsidRDefault="00F17B6E">
      <w:pPr>
        <w:ind w:left="174" w:right="0" w:firstLine="0"/>
      </w:pPr>
      <w:r>
        <w:t xml:space="preserve">If the Software was delivered to You embedded in Our Hardware, do not download, install, or use the Software if You do </w:t>
      </w:r>
      <w:r>
        <w:rPr>
          <w:u w:val="single" w:color="000000"/>
        </w:rPr>
        <w:t>not</w:t>
      </w:r>
      <w:r>
        <w:t xml:space="preserve"> agree to this Agreement.  </w:t>
      </w:r>
    </w:p>
    <w:p w14:paraId="52F9D9CB" w14:textId="77777777" w:rsidR="00065192" w:rsidRDefault="00F17B6E">
      <w:pPr>
        <w:spacing w:after="11"/>
        <w:ind w:left="174" w:right="0" w:firstLine="0"/>
      </w:pPr>
      <w:r>
        <w:t xml:space="preserve">Capitalized terms used in this Agreement have the meaning assigned to them as provided in Section 16 below, or as may be defined elsewhere in this Agreement.  </w:t>
      </w:r>
    </w:p>
    <w:tbl>
      <w:tblPr>
        <w:tblStyle w:val="TableGrid"/>
        <w:tblW w:w="9917" w:type="dxa"/>
        <w:tblInd w:w="-72" w:type="dxa"/>
        <w:tblCellMar>
          <w:top w:w="54" w:type="dxa"/>
          <w:right w:w="208" w:type="dxa"/>
        </w:tblCellMar>
        <w:tblLook w:val="04A0" w:firstRow="1" w:lastRow="0" w:firstColumn="1" w:lastColumn="0" w:noHBand="0" w:noVBand="1"/>
      </w:tblPr>
      <w:tblGrid>
        <w:gridCol w:w="972"/>
        <w:gridCol w:w="8945"/>
      </w:tblGrid>
      <w:tr w:rsidR="00065192" w14:paraId="65F42FD9" w14:textId="77777777">
        <w:trPr>
          <w:trHeight w:val="252"/>
        </w:trPr>
        <w:tc>
          <w:tcPr>
            <w:tcW w:w="972" w:type="dxa"/>
            <w:tcBorders>
              <w:top w:val="nil"/>
              <w:left w:val="nil"/>
              <w:bottom w:val="nil"/>
              <w:right w:val="nil"/>
            </w:tcBorders>
            <w:shd w:val="clear" w:color="auto" w:fill="D9D9D9"/>
          </w:tcPr>
          <w:p w14:paraId="56252380" w14:textId="77777777" w:rsidR="00065192" w:rsidRDefault="00F17B6E">
            <w:pPr>
              <w:spacing w:after="0" w:line="259" w:lineRule="auto"/>
              <w:ind w:left="295" w:right="0" w:firstLine="0"/>
              <w:jc w:val="left"/>
            </w:pPr>
            <w:r>
              <w:rPr>
                <w:b/>
              </w:rPr>
              <w:t xml:space="preserve">1. </w:t>
            </w:r>
          </w:p>
        </w:tc>
        <w:tc>
          <w:tcPr>
            <w:tcW w:w="8945" w:type="dxa"/>
            <w:tcBorders>
              <w:top w:val="nil"/>
              <w:left w:val="nil"/>
              <w:bottom w:val="nil"/>
              <w:right w:val="nil"/>
            </w:tcBorders>
            <w:shd w:val="clear" w:color="auto" w:fill="D9D9D9"/>
          </w:tcPr>
          <w:p w14:paraId="69CFDA3C" w14:textId="77777777" w:rsidR="00065192" w:rsidRDefault="00F17B6E">
            <w:pPr>
              <w:spacing w:after="0" w:line="259" w:lineRule="auto"/>
              <w:ind w:left="12" w:right="0" w:firstLine="0"/>
              <w:jc w:val="left"/>
            </w:pPr>
            <w:r>
              <w:rPr>
                <w:b/>
              </w:rPr>
              <w:t xml:space="preserve">LICENSE GRANT </w:t>
            </w:r>
          </w:p>
        </w:tc>
      </w:tr>
      <w:tr w:rsidR="00065192" w14:paraId="22DFDF32" w14:textId="77777777">
        <w:trPr>
          <w:trHeight w:val="1766"/>
        </w:trPr>
        <w:tc>
          <w:tcPr>
            <w:tcW w:w="972" w:type="dxa"/>
            <w:tcBorders>
              <w:top w:val="nil"/>
              <w:left w:val="nil"/>
              <w:bottom w:val="nil"/>
              <w:right w:val="nil"/>
            </w:tcBorders>
          </w:tcPr>
          <w:p w14:paraId="63DC81EE" w14:textId="77777777" w:rsidR="00065192" w:rsidRDefault="00F17B6E">
            <w:pPr>
              <w:spacing w:after="0" w:line="259" w:lineRule="auto"/>
              <w:ind w:left="260" w:right="0" w:firstLine="0"/>
              <w:jc w:val="left"/>
            </w:pPr>
            <w:r>
              <w:t>1.1</w:t>
            </w:r>
            <w:r>
              <w:rPr>
                <w:rFonts w:ascii="Arial" w:eastAsia="Arial" w:hAnsi="Arial" w:cs="Arial"/>
              </w:rPr>
              <w:t xml:space="preserve"> </w:t>
            </w:r>
          </w:p>
        </w:tc>
        <w:tc>
          <w:tcPr>
            <w:tcW w:w="8945" w:type="dxa"/>
            <w:tcBorders>
              <w:top w:val="nil"/>
              <w:left w:val="nil"/>
              <w:bottom w:val="nil"/>
              <w:right w:val="nil"/>
            </w:tcBorders>
            <w:vAlign w:val="bottom"/>
          </w:tcPr>
          <w:p w14:paraId="1D716918" w14:textId="77777777" w:rsidR="00065192" w:rsidRDefault="00F17B6E">
            <w:pPr>
              <w:spacing w:after="0" w:line="237" w:lineRule="auto"/>
              <w:ind w:left="7" w:right="51" w:hanging="7"/>
            </w:pPr>
            <w:r>
              <w:rPr>
                <w:b/>
              </w:rPr>
              <w:t>Right to Use the Software</w:t>
            </w:r>
            <w:r>
              <w:t xml:space="preserve">. Subject to Your compliance with the terms and conditions of this Agreement, and payment of the applicable license fees, </w:t>
            </w:r>
            <w:proofErr w:type="gramStart"/>
            <w:r>
              <w:t>We</w:t>
            </w:r>
            <w:proofErr w:type="gramEnd"/>
            <w:r>
              <w:t xml:space="preserve"> grant You a non-exclusive, nontransferable right to use the Software listed in the Grant Letter solely for Your own internal business operations. Your use of the Software includes the right to download, install, and access the Software. You are not granted rights to Updates and Upgrades unless You have purchased </w:t>
            </w:r>
            <w:proofErr w:type="gramStart"/>
            <w:r>
              <w:t>Support</w:t>
            </w:r>
            <w:proofErr w:type="gramEnd"/>
            <w:r>
              <w:t xml:space="preserve"> </w:t>
            </w:r>
          </w:p>
          <w:p w14:paraId="22D98B32" w14:textId="77777777" w:rsidR="00065192" w:rsidRDefault="00F17B6E">
            <w:pPr>
              <w:spacing w:after="0" w:line="259" w:lineRule="auto"/>
              <w:ind w:left="7" w:right="0" w:firstLine="0"/>
              <w:jc w:val="left"/>
            </w:pPr>
            <w:r>
              <w:t xml:space="preserve">(or a service subscription granting rights to Updates and Upgrades). </w:t>
            </w:r>
          </w:p>
          <w:p w14:paraId="0EBDCFF7" w14:textId="77777777" w:rsidR="00065192" w:rsidRDefault="00F17B6E">
            <w:pPr>
              <w:spacing w:after="0" w:line="259" w:lineRule="auto"/>
              <w:ind w:left="7" w:right="0" w:firstLine="0"/>
              <w:jc w:val="left"/>
            </w:pPr>
            <w:r>
              <w:t xml:space="preserve"> </w:t>
            </w:r>
          </w:p>
        </w:tc>
      </w:tr>
      <w:tr w:rsidR="00065192" w14:paraId="146328D5" w14:textId="77777777">
        <w:trPr>
          <w:trHeight w:val="252"/>
        </w:trPr>
        <w:tc>
          <w:tcPr>
            <w:tcW w:w="972" w:type="dxa"/>
            <w:tcBorders>
              <w:top w:val="nil"/>
              <w:left w:val="nil"/>
              <w:bottom w:val="nil"/>
              <w:right w:val="nil"/>
            </w:tcBorders>
            <w:shd w:val="clear" w:color="auto" w:fill="D9D9D9"/>
          </w:tcPr>
          <w:p w14:paraId="018237F1" w14:textId="77777777" w:rsidR="00065192" w:rsidRDefault="00F17B6E">
            <w:pPr>
              <w:spacing w:after="0" w:line="259" w:lineRule="auto"/>
              <w:ind w:left="295" w:right="0" w:firstLine="0"/>
              <w:jc w:val="left"/>
            </w:pPr>
            <w:r>
              <w:rPr>
                <w:b/>
              </w:rPr>
              <w:t xml:space="preserve">2. </w:t>
            </w:r>
          </w:p>
        </w:tc>
        <w:tc>
          <w:tcPr>
            <w:tcW w:w="8945" w:type="dxa"/>
            <w:tcBorders>
              <w:top w:val="nil"/>
              <w:left w:val="nil"/>
              <w:bottom w:val="nil"/>
              <w:right w:val="nil"/>
            </w:tcBorders>
            <w:shd w:val="clear" w:color="auto" w:fill="D9D9D9"/>
          </w:tcPr>
          <w:p w14:paraId="7BA8C38E" w14:textId="77777777" w:rsidR="00065192" w:rsidRDefault="00F17B6E">
            <w:pPr>
              <w:spacing w:after="0" w:line="259" w:lineRule="auto"/>
              <w:ind w:left="12" w:right="0" w:firstLine="0"/>
              <w:jc w:val="left"/>
            </w:pPr>
            <w:r>
              <w:rPr>
                <w:b/>
              </w:rPr>
              <w:t xml:space="preserve">USAGE RIGHTS </w:t>
            </w:r>
          </w:p>
        </w:tc>
      </w:tr>
    </w:tbl>
    <w:p w14:paraId="3B223757" w14:textId="77777777" w:rsidR="00065192" w:rsidRDefault="00F17B6E">
      <w:pPr>
        <w:numPr>
          <w:ilvl w:val="1"/>
          <w:numId w:val="7"/>
        </w:numPr>
        <w:ind w:right="0" w:hanging="720"/>
      </w:pPr>
      <w:r>
        <w:rPr>
          <w:b/>
        </w:rPr>
        <w:t>Product Entitlement</w:t>
      </w:r>
      <w:r>
        <w:t xml:space="preserve">. Your entitlement to use the Software is subject to the quantity limits and usage metrics described in the applicable Grant Letter and applicable Product Entitlement Definitions for the type of licenses You have purchased (e.g., nodes). </w:t>
      </w:r>
    </w:p>
    <w:p w14:paraId="2AB1D4C8" w14:textId="77777777" w:rsidR="00065192" w:rsidRDefault="00F17B6E">
      <w:pPr>
        <w:numPr>
          <w:ilvl w:val="1"/>
          <w:numId w:val="7"/>
        </w:numPr>
        <w:ind w:right="0" w:hanging="720"/>
      </w:pPr>
      <w:r>
        <w:rPr>
          <w:b/>
        </w:rPr>
        <w:t>Multiple Platforms/Bundles</w:t>
      </w:r>
      <w:r>
        <w:t xml:space="preserve">. If the Software supports multiple platforms, or if You receive the Software bundled with other Software, the total number of devices on which all versions of the Software is installed may not exceed the Customer Product Entitlement Definitions. Certain Software licensed as part of a suite-based Product may also require the purchase of a separate Company server license to use the Software on certain types of servers, in each case as specified in the applicable Documentation. </w:t>
      </w:r>
    </w:p>
    <w:p w14:paraId="033CBDC6" w14:textId="77777777" w:rsidR="00065192" w:rsidRDefault="00F17B6E">
      <w:pPr>
        <w:numPr>
          <w:ilvl w:val="1"/>
          <w:numId w:val="7"/>
        </w:numPr>
        <w:ind w:right="0" w:hanging="720"/>
      </w:pPr>
      <w:r>
        <w:rPr>
          <w:b/>
        </w:rPr>
        <w:t>Term</w:t>
      </w:r>
      <w:r>
        <w:t xml:space="preserve">. The license is effective for the time specified in in the Grant Letter. If no term is specified, the license is perpetual. </w:t>
      </w:r>
    </w:p>
    <w:p w14:paraId="4C49027C" w14:textId="77777777" w:rsidR="00065192" w:rsidRDefault="00F17B6E">
      <w:pPr>
        <w:numPr>
          <w:ilvl w:val="1"/>
          <w:numId w:val="7"/>
        </w:numPr>
        <w:spacing w:after="137"/>
        <w:ind w:right="0" w:hanging="720"/>
      </w:pPr>
      <w:r>
        <w:rPr>
          <w:b/>
        </w:rPr>
        <w:t>Copies</w:t>
      </w:r>
      <w:r>
        <w:t xml:space="preserve">. You may copy the Software as reasonably necessary for back-up, archival, or disaster recovery purposes. </w:t>
      </w:r>
    </w:p>
    <w:p w14:paraId="27F139AD" w14:textId="77777777" w:rsidR="00065192" w:rsidRDefault="00F17B6E">
      <w:pPr>
        <w:numPr>
          <w:ilvl w:val="1"/>
          <w:numId w:val="7"/>
        </w:numPr>
        <w:spacing w:after="136"/>
        <w:ind w:right="0" w:hanging="720"/>
      </w:pPr>
      <w:r>
        <w:rPr>
          <w:b/>
        </w:rPr>
        <w:t>Affiliates, Managing Parties</w:t>
      </w:r>
      <w:r>
        <w:t xml:space="preserve">. You may permit use of the Software in accordance with this Agreement: </w:t>
      </w:r>
    </w:p>
    <w:p w14:paraId="6C3E582B" w14:textId="77777777" w:rsidR="00065192" w:rsidRDefault="00F17B6E">
      <w:pPr>
        <w:numPr>
          <w:ilvl w:val="2"/>
          <w:numId w:val="5"/>
        </w:numPr>
        <w:ind w:right="0" w:hanging="720"/>
      </w:pPr>
      <w:r>
        <w:t xml:space="preserve">by an </w:t>
      </w:r>
      <w:proofErr w:type="gramStart"/>
      <w:r>
        <w:t>Affiliate;</w:t>
      </w:r>
      <w:proofErr w:type="gramEnd"/>
      <w:r>
        <w:t xml:space="preserve"> </w:t>
      </w:r>
    </w:p>
    <w:p w14:paraId="2EC95DE9" w14:textId="77777777" w:rsidR="00065192" w:rsidRDefault="00F17B6E">
      <w:pPr>
        <w:numPr>
          <w:ilvl w:val="2"/>
          <w:numId w:val="5"/>
        </w:numPr>
        <w:ind w:right="0" w:hanging="720"/>
      </w:pPr>
      <w:r>
        <w:t xml:space="preserve">by a third-party with which You </w:t>
      </w:r>
      <w:proofErr w:type="gramStart"/>
      <w:r>
        <w:t>enter into</w:t>
      </w:r>
      <w:proofErr w:type="gramEnd"/>
      <w:r>
        <w:t xml:space="preserve"> a contract to manage Your information technology resources (“Managing Party”) if: </w:t>
      </w:r>
    </w:p>
    <w:p w14:paraId="7E2489E2" w14:textId="77777777" w:rsidR="00065192" w:rsidRDefault="00F17B6E">
      <w:pPr>
        <w:numPr>
          <w:ilvl w:val="3"/>
          <w:numId w:val="11"/>
        </w:numPr>
        <w:ind w:right="0" w:hanging="540"/>
      </w:pPr>
      <w:r>
        <w:t xml:space="preserve">the Managing Party only uses the Software for Your internal operations and not for the benefit of another third-party or </w:t>
      </w:r>
      <w:proofErr w:type="gramStart"/>
      <w:r>
        <w:t>itself;</w:t>
      </w:r>
      <w:proofErr w:type="gramEnd"/>
      <w:r>
        <w:t xml:space="preserve"> </w:t>
      </w:r>
    </w:p>
    <w:p w14:paraId="5ACAA5ED" w14:textId="77777777" w:rsidR="00065192" w:rsidRDefault="00F17B6E">
      <w:pPr>
        <w:numPr>
          <w:ilvl w:val="3"/>
          <w:numId w:val="11"/>
        </w:numPr>
        <w:ind w:right="0" w:hanging="540"/>
      </w:pPr>
      <w:r>
        <w:t xml:space="preserve">the Managing Party agrees to comply with the terms and conditions of this Agreement; and </w:t>
      </w:r>
    </w:p>
    <w:p w14:paraId="2B4C54A2" w14:textId="77777777" w:rsidR="00065192" w:rsidRDefault="00F17B6E">
      <w:pPr>
        <w:numPr>
          <w:ilvl w:val="3"/>
          <w:numId w:val="11"/>
        </w:numPr>
        <w:ind w:right="0" w:hanging="540"/>
      </w:pPr>
      <w:r>
        <w:lastRenderedPageBreak/>
        <w:t xml:space="preserve">You provide Us with written notice that a Managing Party will be using the Software on Your behalf. </w:t>
      </w:r>
    </w:p>
    <w:p w14:paraId="2A579508" w14:textId="77777777" w:rsidR="00065192" w:rsidRDefault="00F17B6E">
      <w:pPr>
        <w:spacing w:after="137"/>
        <w:ind w:left="900" w:right="0" w:firstLine="0"/>
      </w:pPr>
      <w:r>
        <w:t xml:space="preserve">You are responsible and fully liable for each Affiliate’s and Managing Party’s compliance with, or breach of, this Agreement. </w:t>
      </w:r>
    </w:p>
    <w:p w14:paraId="7CFD2700" w14:textId="77777777" w:rsidR="00065192" w:rsidRDefault="00F17B6E">
      <w:pPr>
        <w:tabs>
          <w:tab w:val="center" w:pos="318"/>
          <w:tab w:val="center" w:pos="4625"/>
        </w:tabs>
        <w:ind w:left="0" w:right="0" w:firstLine="0"/>
        <w:jc w:val="left"/>
      </w:pPr>
      <w:r>
        <w:rPr>
          <w:rFonts w:ascii="Calibri" w:eastAsia="Calibri" w:hAnsi="Calibri" w:cs="Calibri"/>
        </w:rPr>
        <w:tab/>
      </w:r>
      <w:r>
        <w:t xml:space="preserve">2.6 </w:t>
      </w:r>
      <w:r>
        <w:tab/>
      </w:r>
      <w:r>
        <w:rPr>
          <w:b/>
        </w:rPr>
        <w:t>General Restrictions</w:t>
      </w:r>
      <w:r>
        <w:t xml:space="preserve">. You shall not, and shall not cause or allow any third-party to: </w:t>
      </w:r>
    </w:p>
    <w:p w14:paraId="16CE15B3" w14:textId="77777777" w:rsidR="00065192" w:rsidRDefault="00F17B6E">
      <w:pPr>
        <w:numPr>
          <w:ilvl w:val="2"/>
          <w:numId w:val="15"/>
        </w:numPr>
        <w:ind w:right="0" w:hanging="720"/>
      </w:pPr>
      <w:r>
        <w:t xml:space="preserve">decompile, disassemble, or reverse-engineer the Software, or create or recreate the source code for the </w:t>
      </w:r>
      <w:proofErr w:type="gramStart"/>
      <w:r>
        <w:t>Software;</w:t>
      </w:r>
      <w:proofErr w:type="gramEnd"/>
      <w:r>
        <w:t xml:space="preserve"> </w:t>
      </w:r>
    </w:p>
    <w:p w14:paraId="7B2340AD" w14:textId="77777777" w:rsidR="00065192" w:rsidRDefault="00F17B6E">
      <w:pPr>
        <w:numPr>
          <w:ilvl w:val="2"/>
          <w:numId w:val="15"/>
        </w:numPr>
        <w:spacing w:after="139"/>
        <w:ind w:right="0" w:hanging="720"/>
      </w:pPr>
      <w:r>
        <w:t xml:space="preserve">remove, erase, obscure, or tamper with any copyright or any other product identification or proprietary rights notices, seal, or instructional label printed or stamped on, affixed to, or encoded or recorded in or on any Software or Documentation; or fail to preserve all copyright and other proprietary notices in all copies You make of the Software and </w:t>
      </w:r>
      <w:proofErr w:type="gramStart"/>
      <w:r>
        <w:t>Documentation;</w:t>
      </w:r>
      <w:proofErr w:type="gramEnd"/>
      <w:r>
        <w:t xml:space="preserve"> </w:t>
      </w:r>
    </w:p>
    <w:p w14:paraId="12752616" w14:textId="77777777" w:rsidR="00065192" w:rsidRDefault="00F17B6E">
      <w:pPr>
        <w:numPr>
          <w:ilvl w:val="2"/>
          <w:numId w:val="15"/>
        </w:numPr>
        <w:ind w:right="0" w:hanging="720"/>
      </w:pPr>
      <w:r>
        <w:t xml:space="preserve">lease, lend, or use the Software for timesharing or service bureau </w:t>
      </w:r>
      <w:proofErr w:type="gramStart"/>
      <w:r>
        <w:t>purposes;</w:t>
      </w:r>
      <w:proofErr w:type="gramEnd"/>
      <w:r>
        <w:t xml:space="preserve">  </w:t>
      </w:r>
    </w:p>
    <w:p w14:paraId="3342C993" w14:textId="77777777" w:rsidR="00065192" w:rsidRDefault="00F17B6E">
      <w:pPr>
        <w:numPr>
          <w:ilvl w:val="2"/>
          <w:numId w:val="15"/>
        </w:numPr>
        <w:ind w:right="0" w:hanging="720"/>
      </w:pPr>
      <w:r>
        <w:t xml:space="preserve">except as expressly permitted in this Agreement, sell, market, license, sublicense, distribute or otherwise grant to any person or entity any right to use the Software; or use the Software to provide, alone or in combination with any other product or service, any product or service to any person or entity, whether on a fee basis or </w:t>
      </w:r>
      <w:proofErr w:type="gramStart"/>
      <w:r>
        <w:t>otherwise;</w:t>
      </w:r>
      <w:proofErr w:type="gramEnd"/>
      <w:r>
        <w:t xml:space="preserve"> </w:t>
      </w:r>
    </w:p>
    <w:p w14:paraId="243BCCFE" w14:textId="77777777" w:rsidR="00065192" w:rsidRDefault="00F17B6E">
      <w:pPr>
        <w:numPr>
          <w:ilvl w:val="2"/>
          <w:numId w:val="15"/>
        </w:numPr>
        <w:ind w:right="0" w:hanging="720"/>
      </w:pPr>
      <w:r>
        <w:t xml:space="preserve">modify, adapt, tamper with, translate or create Derivative Works of the Software or the Documentation; combine or merge any part of the Software or Documentation with or into any other software or documentation; or refer to or otherwise use the Software as part of any effort to develop software (including any routine, script, code, or program) having any functional attributes, visual expressions, or other features similar to those of the Software to compete with Us; </w:t>
      </w:r>
    </w:p>
    <w:p w14:paraId="2533F5C8" w14:textId="77777777" w:rsidR="00065192" w:rsidRDefault="00F17B6E">
      <w:pPr>
        <w:numPr>
          <w:ilvl w:val="2"/>
          <w:numId w:val="15"/>
        </w:numPr>
        <w:spacing w:after="139"/>
        <w:ind w:right="0" w:hanging="720"/>
      </w:pPr>
      <w:r>
        <w:t xml:space="preserve">except with Our prior written permission, publish any performance or benchmark tests or analysis relating to the </w:t>
      </w:r>
      <w:proofErr w:type="gramStart"/>
      <w:r>
        <w:t>Software;</w:t>
      </w:r>
      <w:proofErr w:type="gramEnd"/>
      <w:r>
        <w:t xml:space="preserve"> </w:t>
      </w:r>
    </w:p>
    <w:p w14:paraId="5568B466" w14:textId="77777777" w:rsidR="00065192" w:rsidRDefault="00F17B6E">
      <w:pPr>
        <w:numPr>
          <w:ilvl w:val="2"/>
          <w:numId w:val="15"/>
        </w:numPr>
        <w:ind w:right="0" w:hanging="720"/>
      </w:pPr>
      <w:r>
        <w:t xml:space="preserve">attempt to do any of activities in subsections (a) to (f) above; or </w:t>
      </w:r>
    </w:p>
    <w:p w14:paraId="2CDD967B" w14:textId="77777777" w:rsidR="00065192" w:rsidRDefault="00F17B6E">
      <w:pPr>
        <w:numPr>
          <w:ilvl w:val="2"/>
          <w:numId w:val="15"/>
        </w:numPr>
        <w:spacing w:after="11"/>
        <w:ind w:right="0" w:hanging="720"/>
      </w:pPr>
      <w:r>
        <w:t xml:space="preserve">run or operate the Software in a cloud, internet-based computing, or similar on-demand computing environment unless Your Grant Letter or the applicable Product Entitlement Definitions specifically allows such use. </w:t>
      </w:r>
    </w:p>
    <w:tbl>
      <w:tblPr>
        <w:tblStyle w:val="TableGrid"/>
        <w:tblW w:w="9917" w:type="dxa"/>
        <w:tblInd w:w="-72" w:type="dxa"/>
        <w:tblCellMar>
          <w:top w:w="54" w:type="dxa"/>
          <w:left w:w="12" w:type="dxa"/>
          <w:right w:w="115" w:type="dxa"/>
        </w:tblCellMar>
        <w:tblLook w:val="04A0" w:firstRow="1" w:lastRow="0" w:firstColumn="1" w:lastColumn="0" w:noHBand="0" w:noVBand="1"/>
      </w:tblPr>
      <w:tblGrid>
        <w:gridCol w:w="972"/>
        <w:gridCol w:w="8945"/>
      </w:tblGrid>
      <w:tr w:rsidR="00065192" w14:paraId="60A3F03F" w14:textId="77777777">
        <w:trPr>
          <w:trHeight w:val="252"/>
        </w:trPr>
        <w:tc>
          <w:tcPr>
            <w:tcW w:w="972" w:type="dxa"/>
            <w:tcBorders>
              <w:top w:val="nil"/>
              <w:left w:val="nil"/>
              <w:bottom w:val="nil"/>
              <w:right w:val="nil"/>
            </w:tcBorders>
            <w:shd w:val="clear" w:color="auto" w:fill="D9D9D9"/>
          </w:tcPr>
          <w:p w14:paraId="4BE2B5F7" w14:textId="77777777" w:rsidR="00065192" w:rsidRDefault="00F17B6E">
            <w:pPr>
              <w:spacing w:after="0" w:line="259" w:lineRule="auto"/>
              <w:ind w:left="283" w:right="0" w:firstLine="0"/>
              <w:jc w:val="left"/>
            </w:pPr>
            <w:r>
              <w:rPr>
                <w:b/>
              </w:rPr>
              <w:t xml:space="preserve">3. </w:t>
            </w:r>
          </w:p>
        </w:tc>
        <w:tc>
          <w:tcPr>
            <w:tcW w:w="8945" w:type="dxa"/>
            <w:tcBorders>
              <w:top w:val="nil"/>
              <w:left w:val="nil"/>
              <w:bottom w:val="nil"/>
              <w:right w:val="nil"/>
            </w:tcBorders>
            <w:shd w:val="clear" w:color="auto" w:fill="D9D9D9"/>
          </w:tcPr>
          <w:p w14:paraId="536B90EF" w14:textId="77777777" w:rsidR="00065192" w:rsidRDefault="00F17B6E">
            <w:pPr>
              <w:spacing w:after="0" w:line="259" w:lineRule="auto"/>
              <w:ind w:left="0" w:right="0" w:firstLine="0"/>
              <w:jc w:val="left"/>
            </w:pPr>
            <w:r>
              <w:rPr>
                <w:b/>
              </w:rPr>
              <w:t xml:space="preserve">TECHNICAL SUPPORT AND MAINTENANCE </w:t>
            </w:r>
          </w:p>
        </w:tc>
      </w:tr>
    </w:tbl>
    <w:p w14:paraId="0C448F69" w14:textId="77777777" w:rsidR="00065192" w:rsidRDefault="00F17B6E">
      <w:pPr>
        <w:spacing w:after="11"/>
        <w:ind w:left="174" w:right="0" w:firstLine="0"/>
      </w:pPr>
      <w:r>
        <w:t xml:space="preserve">Our Technical Support and Maintenance Terms and Conditions apply and are incorporated herein if You have purchased Support. After the Support Period or service subscription period specified in a Grant Letter has expired, </w:t>
      </w:r>
      <w:proofErr w:type="gramStart"/>
      <w:r>
        <w:t>Your</w:t>
      </w:r>
      <w:proofErr w:type="gramEnd"/>
      <w:r>
        <w:t xml:space="preserve"> entitlement to Support ends. We may change the Support offered at any time, with such change to become effective as of the commencement of any Support renewal period unless a date of such commencement specified otherwise in Our notices. </w:t>
      </w:r>
    </w:p>
    <w:tbl>
      <w:tblPr>
        <w:tblStyle w:val="TableGrid"/>
        <w:tblW w:w="9917" w:type="dxa"/>
        <w:tblInd w:w="-72" w:type="dxa"/>
        <w:tblCellMar>
          <w:top w:w="54" w:type="dxa"/>
          <w:left w:w="12" w:type="dxa"/>
          <w:right w:w="115" w:type="dxa"/>
        </w:tblCellMar>
        <w:tblLook w:val="04A0" w:firstRow="1" w:lastRow="0" w:firstColumn="1" w:lastColumn="0" w:noHBand="0" w:noVBand="1"/>
      </w:tblPr>
      <w:tblGrid>
        <w:gridCol w:w="773"/>
        <w:gridCol w:w="199"/>
        <w:gridCol w:w="8945"/>
      </w:tblGrid>
      <w:tr w:rsidR="00065192" w14:paraId="7B458864" w14:textId="77777777">
        <w:trPr>
          <w:trHeight w:val="252"/>
        </w:trPr>
        <w:tc>
          <w:tcPr>
            <w:tcW w:w="773" w:type="dxa"/>
            <w:tcBorders>
              <w:top w:val="nil"/>
              <w:left w:val="nil"/>
              <w:bottom w:val="nil"/>
              <w:right w:val="nil"/>
            </w:tcBorders>
            <w:shd w:val="clear" w:color="auto" w:fill="D9D9D9"/>
          </w:tcPr>
          <w:p w14:paraId="3D3E5F8C" w14:textId="77777777" w:rsidR="00065192" w:rsidRDefault="00F17B6E">
            <w:pPr>
              <w:spacing w:after="0" w:line="259" w:lineRule="auto"/>
              <w:ind w:left="86" w:right="0" w:firstLine="0"/>
              <w:jc w:val="center"/>
            </w:pPr>
            <w:r>
              <w:rPr>
                <w:b/>
              </w:rPr>
              <w:t xml:space="preserve">4. </w:t>
            </w:r>
          </w:p>
        </w:tc>
        <w:tc>
          <w:tcPr>
            <w:tcW w:w="199" w:type="dxa"/>
            <w:tcBorders>
              <w:top w:val="nil"/>
              <w:left w:val="nil"/>
              <w:bottom w:val="nil"/>
              <w:right w:val="nil"/>
            </w:tcBorders>
            <w:shd w:val="clear" w:color="auto" w:fill="D9D9D9"/>
          </w:tcPr>
          <w:p w14:paraId="1CE464BD" w14:textId="77777777" w:rsidR="00065192" w:rsidRDefault="00065192">
            <w:pPr>
              <w:spacing w:after="160" w:line="259" w:lineRule="auto"/>
              <w:ind w:left="0" w:right="0" w:firstLine="0"/>
              <w:jc w:val="left"/>
            </w:pPr>
          </w:p>
        </w:tc>
        <w:tc>
          <w:tcPr>
            <w:tcW w:w="8945" w:type="dxa"/>
            <w:tcBorders>
              <w:top w:val="nil"/>
              <w:left w:val="nil"/>
              <w:bottom w:val="nil"/>
              <w:right w:val="nil"/>
            </w:tcBorders>
            <w:shd w:val="clear" w:color="auto" w:fill="D9D9D9"/>
          </w:tcPr>
          <w:p w14:paraId="00F96933" w14:textId="77777777" w:rsidR="00065192" w:rsidRDefault="00F17B6E">
            <w:pPr>
              <w:spacing w:after="0" w:line="259" w:lineRule="auto"/>
              <w:ind w:left="0" w:right="0" w:firstLine="0"/>
              <w:jc w:val="left"/>
            </w:pPr>
            <w:r>
              <w:rPr>
                <w:b/>
              </w:rPr>
              <w:t xml:space="preserve">TERMINATION </w:t>
            </w:r>
          </w:p>
        </w:tc>
      </w:tr>
    </w:tbl>
    <w:p w14:paraId="358E4D61" w14:textId="77777777" w:rsidR="00065192" w:rsidRDefault="00F17B6E">
      <w:pPr>
        <w:numPr>
          <w:ilvl w:val="1"/>
          <w:numId w:val="8"/>
        </w:numPr>
        <w:spacing w:after="136"/>
        <w:ind w:right="0" w:hanging="720"/>
      </w:pPr>
      <w:r>
        <w:t xml:space="preserve">Without prejudice to Your payment obligations, </w:t>
      </w:r>
      <w:proofErr w:type="gramStart"/>
      <w:r>
        <w:t>You</w:t>
      </w:r>
      <w:proofErr w:type="gramEnd"/>
      <w:r>
        <w:t xml:space="preserve"> may terminate Your license at any time by uninstalling the Software. </w:t>
      </w:r>
    </w:p>
    <w:p w14:paraId="2F3B5A95" w14:textId="77777777" w:rsidR="00065192" w:rsidRDefault="00F17B6E">
      <w:pPr>
        <w:numPr>
          <w:ilvl w:val="1"/>
          <w:numId w:val="8"/>
        </w:numPr>
        <w:spacing w:after="154"/>
        <w:ind w:right="0" w:hanging="720"/>
      </w:pPr>
      <w:r>
        <w:t xml:space="preserve">We may terminate Your license if: </w:t>
      </w:r>
    </w:p>
    <w:p w14:paraId="130EBF87" w14:textId="77777777" w:rsidR="00065192" w:rsidRDefault="00F17B6E">
      <w:pPr>
        <w:numPr>
          <w:ilvl w:val="0"/>
          <w:numId w:val="3"/>
        </w:numPr>
        <w:ind w:right="0" w:hanging="360"/>
      </w:pPr>
      <w:r>
        <w:t xml:space="preserve">You materially breach this Agreement or Your breach cannot be cured.  </w:t>
      </w:r>
    </w:p>
    <w:p w14:paraId="37D656C4" w14:textId="77777777" w:rsidR="00065192" w:rsidRDefault="00F17B6E">
      <w:pPr>
        <w:numPr>
          <w:ilvl w:val="0"/>
          <w:numId w:val="3"/>
        </w:numPr>
        <w:ind w:right="0" w:hanging="360"/>
      </w:pPr>
      <w:r>
        <w:t xml:space="preserve">You otherwise breach this Agreement and fail to cure the breach within thirty (30) days of receiving Our notice of the breach.  </w:t>
      </w:r>
    </w:p>
    <w:p w14:paraId="34CB63F0" w14:textId="77777777" w:rsidR="00065192" w:rsidRDefault="00F17B6E">
      <w:pPr>
        <w:numPr>
          <w:ilvl w:val="1"/>
          <w:numId w:val="6"/>
        </w:numPr>
        <w:ind w:right="0" w:hanging="720"/>
      </w:pPr>
      <w:r>
        <w:t xml:space="preserve">Upon termination, </w:t>
      </w:r>
      <w:proofErr w:type="gramStart"/>
      <w:r>
        <w:t>You</w:t>
      </w:r>
      <w:proofErr w:type="gramEnd"/>
      <w:r>
        <w:t xml:space="preserve"> must promptly return, destroy, or permanently delete all copies of the Software and Documentation. </w:t>
      </w:r>
    </w:p>
    <w:p w14:paraId="79C5B3A5" w14:textId="77777777" w:rsidR="00065192" w:rsidRDefault="00F17B6E">
      <w:pPr>
        <w:numPr>
          <w:ilvl w:val="1"/>
          <w:numId w:val="6"/>
        </w:numPr>
        <w:spacing w:after="134"/>
        <w:ind w:right="0" w:hanging="720"/>
      </w:pPr>
      <w:r>
        <w:rPr>
          <w:b/>
        </w:rPr>
        <w:lastRenderedPageBreak/>
        <w:t>End-of-Life</w:t>
      </w:r>
      <w:r>
        <w:t xml:space="preserve">. Your right to use or obtain Support for the Software, and any Software features is subject to Our End-of-Life Policy. Upon the End-of-Life date of a Software Product or any feature of a Software Product (as We determine in accordance with the End-of-Life Policy), Your right to use or obtain Support for the Software or Software feature shall terminate. </w:t>
      </w:r>
    </w:p>
    <w:p w14:paraId="3089A965" w14:textId="77777777" w:rsidR="00065192" w:rsidRDefault="00F17B6E">
      <w:pPr>
        <w:spacing w:after="0" w:line="259" w:lineRule="auto"/>
        <w:ind w:left="0" w:right="0" w:firstLine="0"/>
        <w:jc w:val="left"/>
      </w:pPr>
      <w:r>
        <w:t xml:space="preserve"> </w:t>
      </w:r>
      <w:r>
        <w:tab/>
        <w:t xml:space="preserve"> </w:t>
      </w:r>
    </w:p>
    <w:tbl>
      <w:tblPr>
        <w:tblStyle w:val="TableGrid"/>
        <w:tblW w:w="9917" w:type="dxa"/>
        <w:tblInd w:w="-72" w:type="dxa"/>
        <w:tblCellMar>
          <w:top w:w="54" w:type="dxa"/>
          <w:right w:w="207" w:type="dxa"/>
        </w:tblCellMar>
        <w:tblLook w:val="04A0" w:firstRow="1" w:lastRow="0" w:firstColumn="1" w:lastColumn="0" w:noHBand="0" w:noVBand="1"/>
      </w:tblPr>
      <w:tblGrid>
        <w:gridCol w:w="972"/>
        <w:gridCol w:w="8945"/>
      </w:tblGrid>
      <w:tr w:rsidR="00065192" w14:paraId="1C4F6CD4" w14:textId="77777777">
        <w:trPr>
          <w:trHeight w:val="252"/>
        </w:trPr>
        <w:tc>
          <w:tcPr>
            <w:tcW w:w="972" w:type="dxa"/>
            <w:tcBorders>
              <w:top w:val="nil"/>
              <w:left w:val="nil"/>
              <w:bottom w:val="nil"/>
              <w:right w:val="nil"/>
            </w:tcBorders>
            <w:shd w:val="clear" w:color="auto" w:fill="D9D9D9"/>
          </w:tcPr>
          <w:p w14:paraId="2C344343" w14:textId="77777777" w:rsidR="00065192" w:rsidRDefault="00F17B6E">
            <w:pPr>
              <w:spacing w:after="0" w:line="259" w:lineRule="auto"/>
              <w:ind w:left="295" w:right="0" w:firstLine="0"/>
              <w:jc w:val="left"/>
            </w:pPr>
            <w:r>
              <w:rPr>
                <w:b/>
              </w:rPr>
              <w:t xml:space="preserve">5. </w:t>
            </w:r>
          </w:p>
        </w:tc>
        <w:tc>
          <w:tcPr>
            <w:tcW w:w="8945" w:type="dxa"/>
            <w:tcBorders>
              <w:top w:val="nil"/>
              <w:left w:val="nil"/>
              <w:bottom w:val="nil"/>
              <w:right w:val="nil"/>
            </w:tcBorders>
            <w:shd w:val="clear" w:color="auto" w:fill="D9D9D9"/>
          </w:tcPr>
          <w:p w14:paraId="6C052453" w14:textId="77777777" w:rsidR="00065192" w:rsidRDefault="00F17B6E">
            <w:pPr>
              <w:spacing w:after="0" w:line="259" w:lineRule="auto"/>
              <w:ind w:left="12" w:right="0" w:firstLine="0"/>
              <w:jc w:val="left"/>
            </w:pPr>
            <w:r>
              <w:rPr>
                <w:b/>
              </w:rPr>
              <w:t xml:space="preserve">PAYMENT, TAXES, SOFTWARE DEPLOYMENT VERIFICATION  </w:t>
            </w:r>
          </w:p>
        </w:tc>
      </w:tr>
      <w:tr w:rsidR="00065192" w14:paraId="23616509" w14:textId="77777777">
        <w:trPr>
          <w:trHeight w:val="11467"/>
        </w:trPr>
        <w:tc>
          <w:tcPr>
            <w:tcW w:w="972" w:type="dxa"/>
            <w:tcBorders>
              <w:top w:val="nil"/>
              <w:left w:val="nil"/>
              <w:bottom w:val="nil"/>
              <w:right w:val="nil"/>
            </w:tcBorders>
          </w:tcPr>
          <w:p w14:paraId="2E0ED16A" w14:textId="77777777" w:rsidR="00065192" w:rsidRDefault="00F17B6E">
            <w:pPr>
              <w:spacing w:after="1615" w:line="259" w:lineRule="auto"/>
              <w:ind w:left="252" w:right="0" w:firstLine="0"/>
              <w:jc w:val="left"/>
            </w:pPr>
            <w:r>
              <w:t xml:space="preserve">5.1 </w:t>
            </w:r>
          </w:p>
          <w:p w14:paraId="0984A587" w14:textId="77777777" w:rsidR="00065192" w:rsidRDefault="00F17B6E">
            <w:pPr>
              <w:spacing w:after="2373" w:line="259" w:lineRule="auto"/>
              <w:ind w:left="252" w:right="0" w:firstLine="0"/>
              <w:jc w:val="left"/>
            </w:pPr>
            <w:r>
              <w:t xml:space="preserve">5.2 </w:t>
            </w:r>
          </w:p>
          <w:p w14:paraId="40CEF39A" w14:textId="77777777" w:rsidR="00065192" w:rsidRDefault="00F17B6E">
            <w:pPr>
              <w:spacing w:after="2373" w:line="259" w:lineRule="auto"/>
              <w:ind w:left="252" w:right="0" w:firstLine="0"/>
              <w:jc w:val="left"/>
            </w:pPr>
            <w:r>
              <w:t xml:space="preserve">5.3 </w:t>
            </w:r>
          </w:p>
          <w:p w14:paraId="5E642054" w14:textId="77777777" w:rsidR="00065192" w:rsidRDefault="00F17B6E">
            <w:pPr>
              <w:spacing w:after="604" w:line="259" w:lineRule="auto"/>
              <w:ind w:left="253" w:right="0" w:firstLine="0"/>
              <w:jc w:val="left"/>
            </w:pPr>
            <w:r>
              <w:t xml:space="preserve">5.4 </w:t>
            </w:r>
          </w:p>
          <w:p w14:paraId="423917FF" w14:textId="77777777" w:rsidR="00065192" w:rsidRDefault="00F17B6E">
            <w:pPr>
              <w:spacing w:after="348" w:line="259" w:lineRule="auto"/>
              <w:ind w:left="252" w:right="0" w:firstLine="0"/>
              <w:jc w:val="left"/>
            </w:pPr>
            <w:r>
              <w:t xml:space="preserve">5.5 </w:t>
            </w:r>
          </w:p>
          <w:p w14:paraId="235A778B" w14:textId="77777777" w:rsidR="00065192" w:rsidRDefault="00F17B6E">
            <w:pPr>
              <w:spacing w:after="0" w:line="259" w:lineRule="auto"/>
              <w:ind w:left="252" w:right="0" w:firstLine="0"/>
              <w:jc w:val="left"/>
            </w:pPr>
            <w:r>
              <w:t xml:space="preserve">5.6 </w:t>
            </w:r>
          </w:p>
        </w:tc>
        <w:tc>
          <w:tcPr>
            <w:tcW w:w="8945" w:type="dxa"/>
            <w:tcBorders>
              <w:top w:val="nil"/>
              <w:left w:val="nil"/>
              <w:bottom w:val="nil"/>
              <w:right w:val="nil"/>
            </w:tcBorders>
            <w:vAlign w:val="center"/>
          </w:tcPr>
          <w:p w14:paraId="60A8C42B" w14:textId="77777777" w:rsidR="00065192" w:rsidRDefault="00F17B6E">
            <w:pPr>
              <w:spacing w:after="117" w:line="238" w:lineRule="auto"/>
              <w:ind w:left="0" w:right="54" w:firstLine="0"/>
            </w:pPr>
            <w:r>
              <w:rPr>
                <w:b/>
              </w:rPr>
              <w:t>Payment</w:t>
            </w:r>
            <w:r>
              <w:t xml:space="preserve">. If You purchased Software license(s) through an Authorized Partner, </w:t>
            </w:r>
            <w:proofErr w:type="gramStart"/>
            <w:r>
              <w:t>Your</w:t>
            </w:r>
            <w:proofErr w:type="gramEnd"/>
            <w:r>
              <w:t xml:space="preserve"> payment obligations are exclusively between You and the Authorized Partner. If You have purchased Software license(s) directly from Us, </w:t>
            </w:r>
            <w:proofErr w:type="gramStart"/>
            <w:r>
              <w:t>You</w:t>
            </w:r>
            <w:proofErr w:type="gramEnd"/>
            <w:r>
              <w:t xml:space="preserve"> agree to pay Us the license fees for the Software within thirty (30) days of the invoice date. Late payments are subject to interest of one and one-half percent (1.5%) per month or the highest rate permitted by law, whichever is lower. All payment obligations are non-cancelable and non-refundable. If You consider an invoice to be incorrect, </w:t>
            </w:r>
            <w:proofErr w:type="gramStart"/>
            <w:r>
              <w:t>You</w:t>
            </w:r>
            <w:proofErr w:type="gramEnd"/>
            <w:r>
              <w:t xml:space="preserve"> must contact Us in writing within thirty (30) days of the date of invoice to request an adjustment or credit. </w:t>
            </w:r>
          </w:p>
          <w:p w14:paraId="457A9A0F" w14:textId="77777777" w:rsidR="00065192" w:rsidRDefault="00F17B6E">
            <w:pPr>
              <w:spacing w:after="117" w:line="238" w:lineRule="auto"/>
              <w:ind w:left="0" w:right="53" w:firstLine="0"/>
            </w:pPr>
            <w:r>
              <w:rPr>
                <w:b/>
              </w:rPr>
              <w:t>Transaction Taxes</w:t>
            </w:r>
            <w:r>
              <w:t xml:space="preserve">. If You purchase Software license(s) directly from Us, </w:t>
            </w:r>
            <w:proofErr w:type="gramStart"/>
            <w:r>
              <w:t>You</w:t>
            </w:r>
            <w:proofErr w:type="gramEnd"/>
            <w:r>
              <w:t xml:space="preserve"> agree to pay all applicable transaction taxes, including sales and use taxes, value added taxes, duties, customs, tariffs, and other government-imposed transactional charges however designated (and any related interest or penalty) on amounts payable by You under this Agreement (“</w:t>
            </w:r>
            <w:r>
              <w:rPr>
                <w:b/>
              </w:rPr>
              <w:t>Transaction Taxes</w:t>
            </w:r>
            <w:r>
              <w:t xml:space="preserve">”). We will separately state on invoices the Transaction Taxes that We are required to collect from You under applicable law. You will provide proof of any exemption from Transaction Taxes to Us at least fifteen (15) Business Days before the due date for paying an invoice. If We do not collect the required Transaction Taxes from You but are subsequently required to remit the Transaction Taxes to any taxing authority, </w:t>
            </w:r>
            <w:proofErr w:type="gramStart"/>
            <w:r>
              <w:t>You</w:t>
            </w:r>
            <w:proofErr w:type="gramEnd"/>
            <w:r>
              <w:t xml:space="preserve"> will promptly reimburse Us for the Transaction Taxes, including any accrued penalty or interest charges if the failure to timely collect and remit was not due to Our fault. </w:t>
            </w:r>
          </w:p>
          <w:p w14:paraId="0B7515A2" w14:textId="77777777" w:rsidR="00065192" w:rsidRDefault="00F17B6E">
            <w:pPr>
              <w:spacing w:after="116" w:line="238" w:lineRule="auto"/>
              <w:ind w:left="1" w:right="54" w:firstLine="0"/>
            </w:pPr>
            <w:r>
              <w:rPr>
                <w:b/>
              </w:rPr>
              <w:t>Withholding Taxes</w:t>
            </w:r>
            <w:r>
              <w:t>. All payments due will be made free and clear and without deduction for any present and future taxes imposed by any taxing authority. If You are required by applicable law to deduct or withhold income taxes from amounts payable to Us under this Agreement (“</w:t>
            </w:r>
            <w:r>
              <w:rPr>
                <w:b/>
              </w:rPr>
              <w:t>Withholding Taxes”),</w:t>
            </w:r>
            <w:r>
              <w:t xml:space="preserve"> You will remit, and provide Us with evidence that You have remitted the Withholding Taxes to the appropriate taxing authority and paid the remaining net amount. You will provide written notice to Us of Your intent to withhold (including details of the amounts and legal basis for Withholding Taxes) at least fifteen (15) Business Days before the due date for any payments under this Agreement and will cooperate with Us to reduce any Withholding Taxes. If We provide You with valid and official documentation issued by the relevant taxing authority for a lower rate of Withholding Taxes, then You will apply the lower rate. </w:t>
            </w:r>
          </w:p>
          <w:p w14:paraId="25CB95B6" w14:textId="77777777" w:rsidR="00065192" w:rsidRDefault="00F17B6E">
            <w:pPr>
              <w:spacing w:after="118" w:line="239" w:lineRule="auto"/>
              <w:ind w:left="1" w:right="54" w:firstLine="0"/>
            </w:pPr>
            <w:r>
              <w:t xml:space="preserve">If You purchase Software license(s) through an Authorized Partner, the obligations regarding Transaction Taxes or Withholding Taxes will be the exclusive responsibility of the Authorized Partner or You, and the terms in Sections 5.2 and 5.3 do not apply as between Us and You. </w:t>
            </w:r>
          </w:p>
          <w:p w14:paraId="0E3B20E4" w14:textId="77777777" w:rsidR="00065192" w:rsidRDefault="00F17B6E">
            <w:pPr>
              <w:spacing w:after="117" w:line="239" w:lineRule="auto"/>
              <w:ind w:left="0" w:right="0" w:firstLine="0"/>
            </w:pPr>
            <w:r>
              <w:rPr>
                <w:b/>
              </w:rPr>
              <w:t>Income Taxes</w:t>
            </w:r>
            <w:r>
              <w:t xml:space="preserve">. Each Party is responsible for its own income taxes or taxes based on gross revenues or gross receipts. </w:t>
            </w:r>
          </w:p>
          <w:p w14:paraId="0D698008" w14:textId="77777777" w:rsidR="00065192" w:rsidRDefault="00F17B6E">
            <w:pPr>
              <w:spacing w:after="0" w:line="259" w:lineRule="auto"/>
              <w:ind w:left="1" w:right="53" w:firstLine="0"/>
            </w:pPr>
            <w:r>
              <w:rPr>
                <w:b/>
              </w:rPr>
              <w:t>Software Deployment Verification</w:t>
            </w:r>
            <w:r>
              <w:t xml:space="preserve">. No more than once per year, We may request that You provide to Us, within thirty (30) days of Our request, either (a) a systems report (if the Software You have enables You to generate such a report) or (b) an accurate Software deployment verification report for the Software (if the Software You have does not contain the technical features to generate a systems report). You acknowledge that the systems report is based on technological features of the Software that provide Software deployment verification. If the systems report or Your prepared Software deployment verification report indicates that You are out of compliance with the license terms of Your Grant Letter and this Agreement, </w:t>
            </w:r>
            <w:proofErr w:type="gramStart"/>
            <w:r>
              <w:t>You</w:t>
            </w:r>
            <w:proofErr w:type="gramEnd"/>
            <w:r>
              <w:t xml:space="preserve"> agree to purchase the additional licenses and pay Us the applicable reinstatement fees associated with the licenses and Support. We may also charge You out-of-compliance fees. </w:t>
            </w:r>
          </w:p>
        </w:tc>
      </w:tr>
      <w:tr w:rsidR="00065192" w14:paraId="5E7927DD" w14:textId="77777777">
        <w:trPr>
          <w:trHeight w:val="252"/>
        </w:trPr>
        <w:tc>
          <w:tcPr>
            <w:tcW w:w="972" w:type="dxa"/>
            <w:tcBorders>
              <w:top w:val="nil"/>
              <w:left w:val="nil"/>
              <w:bottom w:val="nil"/>
              <w:right w:val="nil"/>
            </w:tcBorders>
            <w:shd w:val="clear" w:color="auto" w:fill="D9D9D9"/>
          </w:tcPr>
          <w:p w14:paraId="6A6DD199" w14:textId="77777777" w:rsidR="00065192" w:rsidRDefault="00F17B6E">
            <w:pPr>
              <w:spacing w:after="0" w:line="259" w:lineRule="auto"/>
              <w:ind w:left="295" w:right="0" w:firstLine="0"/>
              <w:jc w:val="left"/>
            </w:pPr>
            <w:r>
              <w:rPr>
                <w:b/>
              </w:rPr>
              <w:t xml:space="preserve">6. </w:t>
            </w:r>
          </w:p>
        </w:tc>
        <w:tc>
          <w:tcPr>
            <w:tcW w:w="8945" w:type="dxa"/>
            <w:tcBorders>
              <w:top w:val="nil"/>
              <w:left w:val="nil"/>
              <w:bottom w:val="nil"/>
              <w:right w:val="nil"/>
            </w:tcBorders>
            <w:shd w:val="clear" w:color="auto" w:fill="D9D9D9"/>
          </w:tcPr>
          <w:p w14:paraId="120ED7CA" w14:textId="77777777" w:rsidR="00065192" w:rsidRDefault="00F17B6E">
            <w:pPr>
              <w:spacing w:after="0" w:line="259" w:lineRule="auto"/>
              <w:ind w:left="12" w:right="0" w:firstLine="0"/>
              <w:jc w:val="left"/>
            </w:pPr>
            <w:r>
              <w:rPr>
                <w:b/>
              </w:rPr>
              <w:t xml:space="preserve">CONFIDENTIALITY </w:t>
            </w:r>
          </w:p>
        </w:tc>
      </w:tr>
    </w:tbl>
    <w:p w14:paraId="68FB2E10" w14:textId="77777777" w:rsidR="00065192" w:rsidRDefault="00F17B6E">
      <w:pPr>
        <w:numPr>
          <w:ilvl w:val="1"/>
          <w:numId w:val="9"/>
        </w:numPr>
        <w:ind w:right="0" w:hanging="720"/>
      </w:pPr>
      <w:r>
        <w:lastRenderedPageBreak/>
        <w:t xml:space="preserve">Each Party acknowledges that it may have access to Confidential Information of the other Party in connection with this Agreement, and that each Party’s Confidential Information is of substantial value to the Disclosing Party, which could be impaired if it were improperly disclosed to third parties or used in violation of this Agreement. </w:t>
      </w:r>
    </w:p>
    <w:p w14:paraId="0723016B" w14:textId="77777777" w:rsidR="00065192" w:rsidRDefault="00F17B6E">
      <w:pPr>
        <w:numPr>
          <w:ilvl w:val="1"/>
          <w:numId w:val="9"/>
        </w:numPr>
        <w:spacing w:after="84"/>
        <w:ind w:right="0" w:hanging="720"/>
      </w:pPr>
      <w:r>
        <w:rPr>
          <w:b/>
        </w:rPr>
        <w:t>Confidential Information</w:t>
      </w:r>
      <w:r>
        <w:t xml:space="preserve"> as used in this Agreement means any information (regardless of the form of disclosure or the medium used to store or represent it) of a Party (“</w:t>
      </w:r>
      <w:r>
        <w:rPr>
          <w:b/>
        </w:rPr>
        <w:t>Disclosing Party</w:t>
      </w:r>
      <w:r>
        <w:t xml:space="preserve">”), including trade secrets and technical, financial, or business information, data, ideas, concepts, or know-how, that: </w:t>
      </w:r>
    </w:p>
    <w:p w14:paraId="64FA2509" w14:textId="77777777" w:rsidR="00065192" w:rsidRDefault="00F17B6E">
      <w:pPr>
        <w:numPr>
          <w:ilvl w:val="2"/>
          <w:numId w:val="4"/>
        </w:numPr>
        <w:ind w:right="0" w:hanging="720"/>
      </w:pPr>
      <w:r>
        <w:t xml:space="preserve">is designated as “confidential” or by similar words by the Disclosing Party at the time of disclosure and, if oral or visual, is confirmed as confidential by the Disclosing Party in writing within fifteen (15) days of disclosure; or </w:t>
      </w:r>
    </w:p>
    <w:p w14:paraId="6B6BA8D4" w14:textId="77777777" w:rsidR="00065192" w:rsidRDefault="00F17B6E">
      <w:pPr>
        <w:numPr>
          <w:ilvl w:val="2"/>
          <w:numId w:val="4"/>
        </w:numPr>
        <w:ind w:right="0" w:hanging="720"/>
      </w:pPr>
      <w:r>
        <w:t>the receiving party (“</w:t>
      </w:r>
      <w:r>
        <w:rPr>
          <w:b/>
        </w:rPr>
        <w:t>Recipient</w:t>
      </w:r>
      <w:r>
        <w:t xml:space="preserve">”) should reasonably have considered to be confidential under the circumstances surrounding disclosure. </w:t>
      </w:r>
    </w:p>
    <w:p w14:paraId="1C38AFB3" w14:textId="77777777" w:rsidR="00065192" w:rsidRDefault="00F17B6E">
      <w:pPr>
        <w:ind w:left="900" w:right="0" w:firstLine="0"/>
      </w:pPr>
      <w:r>
        <w:t xml:space="preserve">However, Confidential Information does not include any information that: </w:t>
      </w:r>
    </w:p>
    <w:p w14:paraId="45B9220B" w14:textId="77777777" w:rsidR="00065192" w:rsidRDefault="00F17B6E">
      <w:pPr>
        <w:numPr>
          <w:ilvl w:val="2"/>
          <w:numId w:val="14"/>
        </w:numPr>
        <w:ind w:right="0" w:hanging="720"/>
      </w:pPr>
      <w:r>
        <w:t xml:space="preserve">written records demonstrate was lawfully acquired by or previously known to the Recipient independent of the Disclosing </w:t>
      </w:r>
      <w:proofErr w:type="gramStart"/>
      <w:r>
        <w:t>Party;</w:t>
      </w:r>
      <w:proofErr w:type="gramEnd"/>
      <w:r>
        <w:t xml:space="preserve"> </w:t>
      </w:r>
    </w:p>
    <w:p w14:paraId="6A5BECCA" w14:textId="77777777" w:rsidR="00065192" w:rsidRDefault="00F17B6E">
      <w:pPr>
        <w:numPr>
          <w:ilvl w:val="2"/>
          <w:numId w:val="14"/>
        </w:numPr>
        <w:ind w:right="0" w:hanging="720"/>
      </w:pPr>
      <w:r>
        <w:t xml:space="preserve">is received from a third-party rightfully in possession of such information without restrictions on its use or disclosure and not by inadvertence or </w:t>
      </w:r>
      <w:proofErr w:type="gramStart"/>
      <w:r>
        <w:t>mistake;</w:t>
      </w:r>
      <w:proofErr w:type="gramEnd"/>
      <w:r>
        <w:t xml:space="preserve"> </w:t>
      </w:r>
    </w:p>
    <w:p w14:paraId="6397F7B1" w14:textId="77777777" w:rsidR="00065192" w:rsidRDefault="00F17B6E">
      <w:pPr>
        <w:numPr>
          <w:ilvl w:val="2"/>
          <w:numId w:val="14"/>
        </w:numPr>
        <w:spacing w:after="136"/>
        <w:ind w:right="0" w:hanging="720"/>
      </w:pPr>
      <w:r>
        <w:t xml:space="preserve">is or has become disseminated to the public through no fault of the Recipient and without violation of the terms of this Agreement or other obligation to maintain confidentiality; or </w:t>
      </w:r>
    </w:p>
    <w:p w14:paraId="58063A3C" w14:textId="77777777" w:rsidR="00065192" w:rsidRDefault="00F17B6E">
      <w:pPr>
        <w:numPr>
          <w:ilvl w:val="2"/>
          <w:numId w:val="14"/>
        </w:numPr>
        <w:spacing w:after="138"/>
        <w:ind w:right="0" w:hanging="720"/>
      </w:pPr>
      <w:r>
        <w:t xml:space="preserve">is created independently by the Recipient without breach of this Agreement, including any obligation of confidentiality owed to the Disclosing Party. </w:t>
      </w:r>
    </w:p>
    <w:p w14:paraId="01F4F015" w14:textId="77777777" w:rsidR="00065192" w:rsidRDefault="00F17B6E">
      <w:pPr>
        <w:tabs>
          <w:tab w:val="center" w:pos="318"/>
          <w:tab w:val="center" w:pos="4688"/>
        </w:tabs>
        <w:ind w:left="0" w:right="0" w:firstLine="0"/>
        <w:jc w:val="left"/>
      </w:pPr>
      <w:r>
        <w:rPr>
          <w:rFonts w:ascii="Calibri" w:eastAsia="Calibri" w:hAnsi="Calibri" w:cs="Calibri"/>
        </w:rPr>
        <w:tab/>
      </w:r>
      <w:r>
        <w:t xml:space="preserve">6.3 </w:t>
      </w:r>
      <w:r>
        <w:tab/>
      </w:r>
      <w:r>
        <w:rPr>
          <w:b/>
        </w:rPr>
        <w:t>Restrictions</w:t>
      </w:r>
      <w:r>
        <w:t xml:space="preserve">. Each Recipient of Confidential Information under this Agreement must: </w:t>
      </w:r>
    </w:p>
    <w:p w14:paraId="2CAB18C4" w14:textId="77777777" w:rsidR="00065192" w:rsidRDefault="00F17B6E">
      <w:pPr>
        <w:numPr>
          <w:ilvl w:val="2"/>
          <w:numId w:val="16"/>
        </w:numPr>
        <w:ind w:right="0" w:hanging="720"/>
      </w:pPr>
      <w:r>
        <w:t xml:space="preserve">keep the Disclosing Party’s Confidential Information confidential and protect it at least to the same extent it protects its own Confidential Information and to the same extent that a reasonable person would protect such Confidential </w:t>
      </w:r>
      <w:proofErr w:type="gramStart"/>
      <w:r>
        <w:t>Information;</w:t>
      </w:r>
      <w:proofErr w:type="gramEnd"/>
      <w:r>
        <w:t xml:space="preserve"> </w:t>
      </w:r>
    </w:p>
    <w:p w14:paraId="3AE1E774" w14:textId="77777777" w:rsidR="00065192" w:rsidRDefault="00F17B6E">
      <w:pPr>
        <w:numPr>
          <w:ilvl w:val="2"/>
          <w:numId w:val="16"/>
        </w:numPr>
        <w:ind w:right="0" w:hanging="720"/>
      </w:pPr>
      <w:r>
        <w:t xml:space="preserve">not use the Disclosing Party’s Confidential Information in any way for its own account or the account of any third-party except to perform its duties, exercise its rights, or is otherwise authorized under this Agreement; and </w:t>
      </w:r>
    </w:p>
    <w:p w14:paraId="07792C3A" w14:textId="77777777" w:rsidR="00065192" w:rsidRDefault="00F17B6E">
      <w:pPr>
        <w:numPr>
          <w:ilvl w:val="2"/>
          <w:numId w:val="16"/>
        </w:numPr>
        <w:ind w:right="0" w:hanging="720"/>
      </w:pPr>
      <w:r>
        <w:t xml:space="preserve">not disclose the Disclosing Party’s Confidential Information except to perform its duties or exercise its rights under this Agreement or as otherwise authorized under this Agreement, provided that: </w:t>
      </w:r>
    </w:p>
    <w:p w14:paraId="4EA273CD" w14:textId="77777777" w:rsidR="00065192" w:rsidRDefault="00F17B6E">
      <w:pPr>
        <w:numPr>
          <w:ilvl w:val="3"/>
          <w:numId w:val="10"/>
        </w:numPr>
        <w:ind w:right="0" w:hanging="540"/>
      </w:pPr>
      <w:r>
        <w:t xml:space="preserve">any disclosure made to the Recipient’s employees, contractors, or agents is on a </w:t>
      </w:r>
      <w:proofErr w:type="spellStart"/>
      <w:r>
        <w:t>needto</w:t>
      </w:r>
      <w:proofErr w:type="spellEnd"/>
      <w:r>
        <w:t xml:space="preserve">-know basis; and </w:t>
      </w:r>
    </w:p>
    <w:p w14:paraId="49416B4B" w14:textId="77777777" w:rsidR="00065192" w:rsidRDefault="00F17B6E">
      <w:pPr>
        <w:numPr>
          <w:ilvl w:val="3"/>
          <w:numId w:val="10"/>
        </w:numPr>
        <w:ind w:right="0" w:hanging="540"/>
      </w:pPr>
      <w:r>
        <w:t xml:space="preserve">the Recipient’s employees, contractors, or agents in receipt of the Confidential Information are under an obligation of confidentiality no less stringent than that set forth in this section. </w:t>
      </w:r>
    </w:p>
    <w:p w14:paraId="6DBE04B2" w14:textId="77777777" w:rsidR="00065192" w:rsidRDefault="00F17B6E">
      <w:pPr>
        <w:ind w:left="903" w:right="0"/>
      </w:pPr>
      <w:r>
        <w:t xml:space="preserve">6.4 Notwithstanding the restrictions in Section 6.3, if the Recipient is required to disclose any of the Disclosing Party’s Confidential Information by law, such as in response to a subpoena or requirement of any regulator, court, arbitral, administrative, or legislative body, the Recipient must: </w:t>
      </w:r>
    </w:p>
    <w:p w14:paraId="2DC70272" w14:textId="77777777" w:rsidR="00065192" w:rsidRDefault="00F17B6E">
      <w:pPr>
        <w:numPr>
          <w:ilvl w:val="2"/>
          <w:numId w:val="12"/>
        </w:numPr>
        <w:ind w:right="0" w:hanging="720"/>
      </w:pPr>
      <w:r>
        <w:t xml:space="preserve">where reasonably possible and permitted, immediately provide written notice to the Disclosing Party of the required disclosure to give the Disclosing Party an opportunity to move for a protective order or otherwise prevent the </w:t>
      </w:r>
      <w:proofErr w:type="gramStart"/>
      <w:r>
        <w:t>disclosure;</w:t>
      </w:r>
      <w:proofErr w:type="gramEnd"/>
      <w:r>
        <w:t xml:space="preserve"> </w:t>
      </w:r>
    </w:p>
    <w:p w14:paraId="46B5AAE7" w14:textId="77777777" w:rsidR="00065192" w:rsidRDefault="00F17B6E">
      <w:pPr>
        <w:numPr>
          <w:ilvl w:val="2"/>
          <w:numId w:val="12"/>
        </w:numPr>
        <w:ind w:right="0" w:hanging="720"/>
      </w:pPr>
      <w:r>
        <w:t xml:space="preserve">disclose only the minimum amount of Confidential Information required to satisfy the legal obligation; and </w:t>
      </w:r>
    </w:p>
    <w:p w14:paraId="426A3171" w14:textId="77777777" w:rsidR="00065192" w:rsidRDefault="00F17B6E">
      <w:pPr>
        <w:numPr>
          <w:ilvl w:val="2"/>
          <w:numId w:val="12"/>
        </w:numPr>
        <w:ind w:right="0" w:hanging="720"/>
      </w:pPr>
      <w:r>
        <w:lastRenderedPageBreak/>
        <w:t xml:space="preserve">assert and take proper steps with the body requiring disclosure to maintain the confidentiality of the Confidential Information to be disclosed. </w:t>
      </w:r>
    </w:p>
    <w:p w14:paraId="7EF78780" w14:textId="77777777" w:rsidR="00065192" w:rsidRDefault="00F17B6E">
      <w:pPr>
        <w:numPr>
          <w:ilvl w:val="1"/>
          <w:numId w:val="13"/>
        </w:numPr>
        <w:ind w:right="0" w:hanging="720"/>
      </w:pPr>
      <w:r>
        <w:t xml:space="preserve">You will immediately, and at least within seventy-two (72) hours, notify Us if Confidential Information is used or disclosed in breach of this Agreement. As monetary damages may not be sufficient relief if anyone violates or threaten to violate the terms of this section, </w:t>
      </w:r>
      <w:proofErr w:type="gramStart"/>
      <w:r>
        <w:t>We</w:t>
      </w:r>
      <w:proofErr w:type="gramEnd"/>
      <w:r>
        <w:t xml:space="preserve"> are immediately entitled to enforce Our rights by specific performance or injunction proceedings, in addition to any other rights or remedies We may have. </w:t>
      </w:r>
    </w:p>
    <w:p w14:paraId="79163654" w14:textId="77777777" w:rsidR="00065192" w:rsidRDefault="00F17B6E">
      <w:pPr>
        <w:numPr>
          <w:ilvl w:val="1"/>
          <w:numId w:val="13"/>
        </w:numPr>
        <w:spacing w:after="83"/>
        <w:ind w:right="0" w:hanging="720"/>
      </w:pPr>
      <w:r>
        <w:t xml:space="preserve">Upon the Disclosing Party’s request and upon termination of this Agreement (unless agreed otherwise by the Parties at the time), each Party will return, destroy, or delete permanently (at the Disclosing Party’s election) the other Party’s Confidential Information. </w:t>
      </w:r>
    </w:p>
    <w:p w14:paraId="642F2608" w14:textId="77777777" w:rsidR="00065192" w:rsidRDefault="00F17B6E">
      <w:pPr>
        <w:numPr>
          <w:ilvl w:val="1"/>
          <w:numId w:val="13"/>
        </w:numPr>
        <w:spacing w:after="11"/>
        <w:ind w:right="0" w:hanging="720"/>
      </w:pPr>
      <w:r>
        <w:t xml:space="preserve">On termination of this Agreement, the Recipient must continue to keep the Disclosing Party’s Confidential Information confidential for five (5) years in accordance with this Section 6. </w:t>
      </w:r>
    </w:p>
    <w:tbl>
      <w:tblPr>
        <w:tblStyle w:val="TableGrid"/>
        <w:tblW w:w="9917" w:type="dxa"/>
        <w:tblInd w:w="-72" w:type="dxa"/>
        <w:tblCellMar>
          <w:top w:w="54" w:type="dxa"/>
          <w:right w:w="208" w:type="dxa"/>
        </w:tblCellMar>
        <w:tblLook w:val="04A0" w:firstRow="1" w:lastRow="0" w:firstColumn="1" w:lastColumn="0" w:noHBand="0" w:noVBand="1"/>
      </w:tblPr>
      <w:tblGrid>
        <w:gridCol w:w="971"/>
        <w:gridCol w:w="8946"/>
      </w:tblGrid>
      <w:tr w:rsidR="00065192" w14:paraId="27CA057E" w14:textId="77777777">
        <w:trPr>
          <w:trHeight w:val="254"/>
        </w:trPr>
        <w:tc>
          <w:tcPr>
            <w:tcW w:w="971" w:type="dxa"/>
            <w:tcBorders>
              <w:top w:val="nil"/>
              <w:left w:val="nil"/>
              <w:bottom w:val="nil"/>
              <w:right w:val="nil"/>
            </w:tcBorders>
            <w:shd w:val="clear" w:color="auto" w:fill="D9D9D9"/>
          </w:tcPr>
          <w:p w14:paraId="7FD2E1EF" w14:textId="77777777" w:rsidR="00065192" w:rsidRDefault="00F17B6E">
            <w:pPr>
              <w:spacing w:after="0" w:line="259" w:lineRule="auto"/>
              <w:ind w:left="295" w:right="0" w:firstLine="0"/>
              <w:jc w:val="left"/>
            </w:pPr>
            <w:r>
              <w:rPr>
                <w:b/>
              </w:rPr>
              <w:t xml:space="preserve">7. </w:t>
            </w:r>
          </w:p>
        </w:tc>
        <w:tc>
          <w:tcPr>
            <w:tcW w:w="8945" w:type="dxa"/>
            <w:tcBorders>
              <w:top w:val="nil"/>
              <w:left w:val="nil"/>
              <w:bottom w:val="nil"/>
              <w:right w:val="nil"/>
            </w:tcBorders>
            <w:shd w:val="clear" w:color="auto" w:fill="D9D9D9"/>
          </w:tcPr>
          <w:p w14:paraId="583296A4" w14:textId="77777777" w:rsidR="00065192" w:rsidRDefault="00F17B6E">
            <w:pPr>
              <w:spacing w:after="0" w:line="259" w:lineRule="auto"/>
              <w:ind w:left="13" w:right="0" w:firstLine="0"/>
              <w:jc w:val="left"/>
            </w:pPr>
            <w:r>
              <w:rPr>
                <w:b/>
              </w:rPr>
              <w:t xml:space="preserve">INTELLECTUAL PROPERTY RIGHTS </w:t>
            </w:r>
          </w:p>
        </w:tc>
      </w:tr>
      <w:tr w:rsidR="00065192" w14:paraId="4EF5936C" w14:textId="77777777">
        <w:trPr>
          <w:trHeight w:val="4781"/>
        </w:trPr>
        <w:tc>
          <w:tcPr>
            <w:tcW w:w="971" w:type="dxa"/>
            <w:tcBorders>
              <w:top w:val="nil"/>
              <w:left w:val="nil"/>
              <w:bottom w:val="nil"/>
              <w:right w:val="nil"/>
            </w:tcBorders>
          </w:tcPr>
          <w:p w14:paraId="0C418C8A" w14:textId="77777777" w:rsidR="00065192" w:rsidRDefault="00F17B6E">
            <w:pPr>
              <w:spacing w:after="602" w:line="259" w:lineRule="auto"/>
              <w:ind w:left="252" w:right="0" w:firstLine="0"/>
              <w:jc w:val="left"/>
            </w:pPr>
            <w:r>
              <w:t xml:space="preserve">7.1 </w:t>
            </w:r>
          </w:p>
          <w:p w14:paraId="49B954D6" w14:textId="77777777" w:rsidR="00065192" w:rsidRDefault="00F17B6E">
            <w:pPr>
              <w:spacing w:after="854" w:line="259" w:lineRule="auto"/>
              <w:ind w:left="252" w:right="0" w:firstLine="0"/>
              <w:jc w:val="left"/>
            </w:pPr>
            <w:r>
              <w:t xml:space="preserve">7.2 </w:t>
            </w:r>
          </w:p>
          <w:p w14:paraId="65F87340" w14:textId="77777777" w:rsidR="00065192" w:rsidRDefault="00F17B6E">
            <w:pPr>
              <w:spacing w:after="0" w:line="259" w:lineRule="auto"/>
              <w:ind w:left="251" w:right="0" w:firstLine="0"/>
              <w:jc w:val="left"/>
            </w:pPr>
            <w:r>
              <w:t xml:space="preserve">7.2 </w:t>
            </w:r>
          </w:p>
        </w:tc>
        <w:tc>
          <w:tcPr>
            <w:tcW w:w="8945" w:type="dxa"/>
            <w:tcBorders>
              <w:top w:val="nil"/>
              <w:left w:val="nil"/>
              <w:bottom w:val="nil"/>
              <w:right w:val="nil"/>
            </w:tcBorders>
            <w:vAlign w:val="center"/>
          </w:tcPr>
          <w:p w14:paraId="076A5278" w14:textId="77777777" w:rsidR="00065192" w:rsidRDefault="00F17B6E">
            <w:pPr>
              <w:spacing w:after="119" w:line="237" w:lineRule="auto"/>
              <w:ind w:left="0" w:right="53" w:firstLine="0"/>
            </w:pPr>
            <w:r>
              <w:t>The Software is considered Our Confidential Information</w:t>
            </w:r>
            <w:r>
              <w:rPr>
                <w:b/>
              </w:rPr>
              <w:t xml:space="preserve">, </w:t>
            </w:r>
            <w:r>
              <w:t>and</w:t>
            </w:r>
            <w:r>
              <w:rPr>
                <w:b/>
              </w:rPr>
              <w:t xml:space="preserve"> </w:t>
            </w:r>
            <w:r>
              <w:t xml:space="preserve">We (or Our licensors) own exclusively and reserve all rights, title, and interest in and to the Software and Documentation, including all Intellectual Property Rights therein, as well as any Derivative Works.  </w:t>
            </w:r>
          </w:p>
          <w:p w14:paraId="14EA6E82" w14:textId="77777777" w:rsidR="00065192" w:rsidRDefault="00F17B6E">
            <w:pPr>
              <w:spacing w:after="116" w:line="238" w:lineRule="auto"/>
              <w:ind w:left="0" w:right="51" w:firstLine="0"/>
            </w:pPr>
            <w:r>
              <w:t xml:space="preserve">You may not exercise any right, title, and interest in and to the Software or Documentation, or any related Intellectual Property Rights, except for the limited usage rights granted to You in this Agreement. You agree, on behalf of Yourself and Your Affiliates, that You and Your Affiliates will take no action inconsistent with Our Intellectual Property Rights. </w:t>
            </w:r>
          </w:p>
          <w:p w14:paraId="009E2B73" w14:textId="77777777" w:rsidR="00065192" w:rsidRDefault="00F17B6E">
            <w:pPr>
              <w:spacing w:after="0" w:line="259" w:lineRule="auto"/>
              <w:ind w:left="0" w:right="53" w:firstLine="0"/>
            </w:pPr>
            <w:r>
              <w:t xml:space="preserve">This Agreement is not an agreement of sale, and does not transfer any title, Intellectual Property Rights or ownership rights to Software or Documentation to You. All Software is licensed to You and is not sold. You acknowledge and agree that the Software, Documentation and all ideas, methods, algorithms, formula, processes and concepts used in developing or incorporated into Software or Documentation, all future Updates and Upgrades, and all other improvements, revisions, corrections, bug-fixes, hot- fixes, patches, modifications, enhancements, releases, DATs, signature sets, upgrades, and policy and database updates and other updates in, of, or to Software or Documentation, as applicable, all Derivative Works based on any of the foregoing, and all copies of the foregoing are Our trade secrets and proprietary property, having great commercial value to Us. </w:t>
            </w:r>
          </w:p>
        </w:tc>
      </w:tr>
      <w:tr w:rsidR="00065192" w14:paraId="68F83512" w14:textId="77777777">
        <w:trPr>
          <w:trHeight w:val="252"/>
        </w:trPr>
        <w:tc>
          <w:tcPr>
            <w:tcW w:w="971" w:type="dxa"/>
            <w:tcBorders>
              <w:top w:val="nil"/>
              <w:left w:val="nil"/>
              <w:bottom w:val="nil"/>
              <w:right w:val="nil"/>
            </w:tcBorders>
            <w:shd w:val="clear" w:color="auto" w:fill="D9D9D9"/>
          </w:tcPr>
          <w:p w14:paraId="3E257C5D" w14:textId="77777777" w:rsidR="00065192" w:rsidRDefault="00F17B6E">
            <w:pPr>
              <w:spacing w:after="0" w:line="259" w:lineRule="auto"/>
              <w:ind w:left="295" w:right="0" w:firstLine="0"/>
              <w:jc w:val="left"/>
            </w:pPr>
            <w:r>
              <w:rPr>
                <w:b/>
              </w:rPr>
              <w:t xml:space="preserve">8. </w:t>
            </w:r>
          </w:p>
        </w:tc>
        <w:tc>
          <w:tcPr>
            <w:tcW w:w="8945" w:type="dxa"/>
            <w:tcBorders>
              <w:top w:val="nil"/>
              <w:left w:val="nil"/>
              <w:bottom w:val="nil"/>
              <w:right w:val="nil"/>
            </w:tcBorders>
            <w:shd w:val="clear" w:color="auto" w:fill="D9D9D9"/>
          </w:tcPr>
          <w:p w14:paraId="3F20D0D4" w14:textId="77777777" w:rsidR="00065192" w:rsidRDefault="00F17B6E">
            <w:pPr>
              <w:spacing w:after="0" w:line="259" w:lineRule="auto"/>
              <w:ind w:left="13" w:right="0" w:firstLine="0"/>
              <w:jc w:val="left"/>
            </w:pPr>
            <w:r>
              <w:rPr>
                <w:b/>
              </w:rPr>
              <w:t xml:space="preserve">LIMITED SOFTWARE WARRANTY AND DISCLAIMER </w:t>
            </w:r>
          </w:p>
        </w:tc>
      </w:tr>
    </w:tbl>
    <w:p w14:paraId="1518EE80" w14:textId="77777777" w:rsidR="00065192" w:rsidRDefault="00F17B6E">
      <w:pPr>
        <w:numPr>
          <w:ilvl w:val="1"/>
          <w:numId w:val="17"/>
        </w:numPr>
        <w:ind w:right="0" w:hanging="720"/>
      </w:pPr>
      <w:r>
        <w:t>We warrant that, for a period of ninety (90) days from the purchase date (the “</w:t>
      </w:r>
      <w:r>
        <w:rPr>
          <w:b/>
        </w:rPr>
        <w:t>Warranty Period</w:t>
      </w:r>
      <w:r>
        <w:t xml:space="preserve">”), the Product licensed under this Agreement will perform substantially in accordance with the Documentation. </w:t>
      </w:r>
    </w:p>
    <w:p w14:paraId="78825ABF" w14:textId="77777777" w:rsidR="00065192" w:rsidRDefault="00F17B6E">
      <w:pPr>
        <w:numPr>
          <w:ilvl w:val="1"/>
          <w:numId w:val="17"/>
        </w:numPr>
        <w:spacing w:after="137"/>
        <w:ind w:right="0" w:hanging="720"/>
      </w:pPr>
      <w:r>
        <w:rPr>
          <w:b/>
        </w:rPr>
        <w:t>Exclusive Remedy.</w:t>
      </w:r>
      <w:r>
        <w:t xml:space="preserve"> If the Software does not operate as warranted, at Our option and expense, </w:t>
      </w:r>
      <w:proofErr w:type="gramStart"/>
      <w:r>
        <w:t>We</w:t>
      </w:r>
      <w:proofErr w:type="gramEnd"/>
      <w:r>
        <w:t xml:space="preserve"> shall repair or replace the Software or refund You the price paid for the Software if a repair or replacement of the Software would, in Our opinion, be unreasonable. This limited warranty is conditioned upon You providing Us prompt written notice of the Software’s failure to perform substantially in accordance with the Documentation. Any replacement Software will substantially conform to the accompanying Documentation and be warranted for the remainder of the original Warranty Period. The remedy set forth in this Section 8.2 is Your exclusive remedy. </w:t>
      </w:r>
    </w:p>
    <w:p w14:paraId="3BE03EB5" w14:textId="77777777" w:rsidR="00065192" w:rsidRDefault="00F17B6E">
      <w:pPr>
        <w:numPr>
          <w:ilvl w:val="1"/>
          <w:numId w:val="17"/>
        </w:numPr>
        <w:spacing w:after="142"/>
        <w:ind w:right="0" w:hanging="720"/>
      </w:pPr>
      <w:r>
        <w:rPr>
          <w:b/>
        </w:rPr>
        <w:t>Exclusions</w:t>
      </w:r>
      <w:r>
        <w:t xml:space="preserve">. Sections 8.1 and 8.2 do not apply if:  </w:t>
      </w:r>
    </w:p>
    <w:p w14:paraId="24D28032" w14:textId="77777777" w:rsidR="00065192" w:rsidRDefault="00F17B6E">
      <w:pPr>
        <w:numPr>
          <w:ilvl w:val="2"/>
          <w:numId w:val="18"/>
        </w:numPr>
        <w:ind w:right="0" w:hanging="720"/>
      </w:pPr>
      <w:r>
        <w:t xml:space="preserve">the Software is not used in accordance with this Agreement or the </w:t>
      </w:r>
      <w:proofErr w:type="gramStart"/>
      <w:r>
        <w:t>Documentation;</w:t>
      </w:r>
      <w:proofErr w:type="gramEnd"/>
      <w:r>
        <w:t xml:space="preserve"> </w:t>
      </w:r>
    </w:p>
    <w:p w14:paraId="3A8CBADB" w14:textId="77777777" w:rsidR="00065192" w:rsidRDefault="00F17B6E">
      <w:pPr>
        <w:numPr>
          <w:ilvl w:val="2"/>
          <w:numId w:val="18"/>
        </w:numPr>
        <w:ind w:right="0" w:hanging="720"/>
      </w:pPr>
      <w:r>
        <w:t xml:space="preserve">the Software, or any part of the Software, has been modified by any entity other than Us or Our authorized </w:t>
      </w:r>
      <w:proofErr w:type="gramStart"/>
      <w:r>
        <w:t>representative;</w:t>
      </w:r>
      <w:proofErr w:type="gramEnd"/>
      <w:r>
        <w:t xml:space="preserve">  </w:t>
      </w:r>
    </w:p>
    <w:p w14:paraId="43E94258" w14:textId="77777777" w:rsidR="00065192" w:rsidRDefault="00F17B6E">
      <w:pPr>
        <w:numPr>
          <w:ilvl w:val="2"/>
          <w:numId w:val="18"/>
        </w:numPr>
        <w:spacing w:after="139"/>
        <w:ind w:right="0" w:hanging="720"/>
      </w:pPr>
      <w:r>
        <w:t xml:space="preserve">a malfunction in the Software has been caused by any equipment or software not supplied by </w:t>
      </w:r>
      <w:proofErr w:type="gramStart"/>
      <w:r>
        <w:t>Us;</w:t>
      </w:r>
      <w:proofErr w:type="gramEnd"/>
      <w:r>
        <w:t xml:space="preserve">  </w:t>
      </w:r>
    </w:p>
    <w:p w14:paraId="66A2FB30" w14:textId="77777777" w:rsidR="00065192" w:rsidRDefault="00F17B6E">
      <w:pPr>
        <w:numPr>
          <w:ilvl w:val="2"/>
          <w:numId w:val="18"/>
        </w:numPr>
        <w:ind w:right="0" w:hanging="720"/>
      </w:pPr>
      <w:r>
        <w:lastRenderedPageBreak/>
        <w:t xml:space="preserve">the Software was not provided by an Authorized Partner; or </w:t>
      </w:r>
    </w:p>
    <w:p w14:paraId="158B5CBF" w14:textId="77777777" w:rsidR="00065192" w:rsidRDefault="00F17B6E">
      <w:pPr>
        <w:numPr>
          <w:ilvl w:val="2"/>
          <w:numId w:val="18"/>
        </w:numPr>
        <w:ind w:right="0" w:hanging="720"/>
      </w:pPr>
      <w:r>
        <w:t xml:space="preserve">the Software is provided under an evaluation license for beta, evaluation, test, or demonstration purposes, and in such cases, to the fullest extent not prohibited by law, the Software is furnished “AS IS” with all faults, and without express or implied warranties, conditions, or remedies (as addressed in Section 11). </w:t>
      </w:r>
    </w:p>
    <w:p w14:paraId="1E71CBFA" w14:textId="77777777" w:rsidR="00065192" w:rsidRDefault="00F17B6E">
      <w:pPr>
        <w:spacing w:after="134"/>
        <w:ind w:left="901" w:right="0" w:firstLine="0"/>
      </w:pPr>
      <w:r>
        <w:t xml:space="preserve">Additionally, the Software may contain independent third-party software to perform certain functionality, including malware definitions or URL filters and algorithms. We make no warranty as to the operation of any third-party software or the accuracy of any third-party information. </w:t>
      </w:r>
    </w:p>
    <w:p w14:paraId="0EAAFF54" w14:textId="77777777" w:rsidR="00065192" w:rsidRDefault="00F17B6E">
      <w:pPr>
        <w:spacing w:after="0" w:line="259" w:lineRule="auto"/>
        <w:ind w:left="1" w:right="0" w:firstLine="0"/>
        <w:jc w:val="left"/>
      </w:pPr>
      <w:r>
        <w:t xml:space="preserve"> </w:t>
      </w:r>
      <w:r>
        <w:tab/>
        <w:t xml:space="preserve"> </w:t>
      </w:r>
    </w:p>
    <w:p w14:paraId="5111F442" w14:textId="77777777" w:rsidR="00065192" w:rsidRDefault="00F17B6E">
      <w:pPr>
        <w:numPr>
          <w:ilvl w:val="1"/>
          <w:numId w:val="25"/>
        </w:numPr>
        <w:spacing w:after="0"/>
        <w:ind w:right="0" w:hanging="720"/>
      </w:pPr>
      <w:r>
        <w:rPr>
          <w:b/>
        </w:rPr>
        <w:t xml:space="preserve">DISCLAIMER OF WARRANTIES. </w:t>
      </w:r>
      <w:r>
        <w:t xml:space="preserve">EXCEPT AS SPECIFIED IN THIS SECTION 8, AND TO THE EXTENT PERMITTED BY LAW, WE PROVIDE THE SOFTWARE AND SUPPORT “AS IS”, AND MAKES NO OTHER REPRESENTATIONS OR WARRANTIES OF ANY KIND REGARDING THE SOFTWARE AND SUPPORT, AND EXPRESSLY DISCLAIMS ALL OTHER OBLIGATIONS AND LIABILITIES AND EXPRESS OR IMPLIED WARRANTIES REGARDING THE SOFTWARE, INCLUDING, WITHOUT LIMITATION, THE IMPLIED WARRANTY OF MERCHANTABILITY, QUALITY, FITNESS FOR A PARTICULAR PURPOSE, TITLE, OR MEETING CUSTOMER’S REQUIREMENTS OR USAGE OF TRADE, NON-INFRINGEMENT, OR SYSTEMS INTEGRATION. WE MAKE NO WARRANTY, REPRESENTATION OR GUARANTEE AS TO THE SOFTWARE’S USE OR </w:t>
      </w:r>
    </w:p>
    <w:p w14:paraId="38D47167" w14:textId="77777777" w:rsidR="00065192" w:rsidRDefault="00F17B6E">
      <w:pPr>
        <w:spacing w:after="138"/>
        <w:ind w:left="900" w:right="0" w:firstLine="0"/>
      </w:pPr>
      <w:r>
        <w:t xml:space="preserve">PERFORMANCE, OR THAT THE OPERATION OF THE SOFTWARE WILL BE FAIL-SAFE, UNINTERRUPTED OR FREE FROM ERRORS OR DEFECTS, OR THAT THE SOFTWARE WILL PROTECT AGAINST ALL POSSIBLE THREATS.  </w:t>
      </w:r>
    </w:p>
    <w:p w14:paraId="490F45B3" w14:textId="77777777" w:rsidR="00065192" w:rsidRDefault="00F17B6E">
      <w:pPr>
        <w:numPr>
          <w:ilvl w:val="1"/>
          <w:numId w:val="25"/>
        </w:numPr>
        <w:spacing w:after="11"/>
        <w:ind w:right="0" w:hanging="720"/>
      </w:pPr>
      <w:r>
        <w:rPr>
          <w:b/>
        </w:rPr>
        <w:t>HIGH-RISK SYSTEMS TERMS</w:t>
      </w:r>
      <w:r>
        <w:t xml:space="preserve">. THE SOFTWARE MAY FAIL AND IS NOT DESIGNED, </w:t>
      </w:r>
    </w:p>
    <w:p w14:paraId="69F1B03A" w14:textId="77777777" w:rsidR="00065192" w:rsidRDefault="00F17B6E">
      <w:pPr>
        <w:spacing w:after="0"/>
        <w:ind w:left="906" w:right="0" w:firstLine="0"/>
      </w:pPr>
      <w:r>
        <w:t xml:space="preserve">DEVELOPED, TESTED, OR INTENDED TO BE RELIABLE IN THE CONTEXT OF HIGHRISK SYSTEMS. WE HAVE NO RESPONSIBILITY FOR, AND YOU WILL INDEMNIFY AND HOLD US HARMLESS FROM, ALL CLAIMS, SUITS, DEMANDS AND PROCEEDINGS ALLEGING, CLAIMING, SEEKING, OR ASSERTING ANY LIABILITY, LOSS, OBLIGATION, RISK, COST, DAMAGE, AWARD, PENALTY, SETTLEMENT, JUDGMENT, FINE OR EXPENSES (INCLUDING ATTORNEY FEES) ARISING FROM OR IN CONNECTION WITH YOUR USE OF THE SOFTWARE ON OR IN A HIGH-RISK SYSTEM, INCLUDING THOSE THAT COULD HAVE BEEN PREVENTED BY DEPLOYMENT OF FAIL-SAFE OR FAULT TOLERANT FEATURES TO THE HIGH-RISK SYSTEM, OR ARE BASED ON A CLAIM, ALLEGATION, OR ASSERTION THAT THE FUNCTIONING OF HIGH-RISK SYSTEM DEPENDS OR DEPENDED ON THE FUNCTIONING OF THE SOFTWARE, OR THAT THE FAILURE OF THE SOFTWARE CAUSED A HIGH-RISK SYSTEM TO FAIL. </w:t>
      </w:r>
    </w:p>
    <w:p w14:paraId="780296DB" w14:textId="77777777" w:rsidR="00065192" w:rsidRDefault="00F17B6E">
      <w:pPr>
        <w:spacing w:after="0" w:line="259" w:lineRule="auto"/>
        <w:ind w:left="186" w:right="0" w:firstLine="0"/>
        <w:jc w:val="left"/>
      </w:pPr>
      <w:r>
        <w:t xml:space="preserve"> </w:t>
      </w:r>
    </w:p>
    <w:tbl>
      <w:tblPr>
        <w:tblStyle w:val="TableGrid"/>
        <w:tblW w:w="9828" w:type="dxa"/>
        <w:tblInd w:w="-72" w:type="dxa"/>
        <w:tblCellMar>
          <w:top w:w="54" w:type="dxa"/>
          <w:right w:w="115" w:type="dxa"/>
        </w:tblCellMar>
        <w:tblLook w:val="04A0" w:firstRow="1" w:lastRow="0" w:firstColumn="1" w:lastColumn="0" w:noHBand="0" w:noVBand="1"/>
      </w:tblPr>
      <w:tblGrid>
        <w:gridCol w:w="971"/>
        <w:gridCol w:w="8857"/>
      </w:tblGrid>
      <w:tr w:rsidR="00065192" w14:paraId="267E65A8" w14:textId="77777777">
        <w:trPr>
          <w:trHeight w:val="252"/>
        </w:trPr>
        <w:tc>
          <w:tcPr>
            <w:tcW w:w="971" w:type="dxa"/>
            <w:tcBorders>
              <w:top w:val="nil"/>
              <w:left w:val="nil"/>
              <w:bottom w:val="nil"/>
              <w:right w:val="nil"/>
            </w:tcBorders>
            <w:shd w:val="clear" w:color="auto" w:fill="D9D9D9"/>
          </w:tcPr>
          <w:p w14:paraId="16623E15" w14:textId="77777777" w:rsidR="00065192" w:rsidRDefault="00F17B6E">
            <w:pPr>
              <w:spacing w:after="0" w:line="259" w:lineRule="auto"/>
              <w:ind w:left="295" w:right="0" w:firstLine="0"/>
              <w:jc w:val="left"/>
            </w:pPr>
            <w:r>
              <w:rPr>
                <w:b/>
              </w:rPr>
              <w:t xml:space="preserve">9. </w:t>
            </w:r>
          </w:p>
        </w:tc>
        <w:tc>
          <w:tcPr>
            <w:tcW w:w="8857" w:type="dxa"/>
            <w:tcBorders>
              <w:top w:val="nil"/>
              <w:left w:val="nil"/>
              <w:bottom w:val="nil"/>
              <w:right w:val="nil"/>
            </w:tcBorders>
            <w:shd w:val="clear" w:color="auto" w:fill="D9D9D9"/>
          </w:tcPr>
          <w:p w14:paraId="51F45C1B" w14:textId="77777777" w:rsidR="00065192" w:rsidRDefault="00F17B6E">
            <w:pPr>
              <w:spacing w:after="0" w:line="259" w:lineRule="auto"/>
              <w:ind w:left="13" w:right="0" w:firstLine="0"/>
              <w:jc w:val="left"/>
            </w:pPr>
            <w:r>
              <w:rPr>
                <w:b/>
              </w:rPr>
              <w:t xml:space="preserve">LIMITED HARDWARE WARRANTY </w:t>
            </w:r>
          </w:p>
        </w:tc>
      </w:tr>
      <w:tr w:rsidR="00065192" w14:paraId="4AD829FB" w14:textId="77777777">
        <w:trPr>
          <w:trHeight w:val="494"/>
        </w:trPr>
        <w:tc>
          <w:tcPr>
            <w:tcW w:w="971" w:type="dxa"/>
            <w:tcBorders>
              <w:top w:val="nil"/>
              <w:left w:val="nil"/>
              <w:bottom w:val="nil"/>
              <w:right w:val="nil"/>
            </w:tcBorders>
            <w:vAlign w:val="center"/>
          </w:tcPr>
          <w:p w14:paraId="5A0E9C72" w14:textId="77777777" w:rsidR="00065192" w:rsidRDefault="00F17B6E">
            <w:pPr>
              <w:spacing w:after="0" w:line="259" w:lineRule="auto"/>
              <w:ind w:left="251" w:right="0" w:firstLine="0"/>
              <w:jc w:val="left"/>
            </w:pPr>
            <w:r>
              <w:t xml:space="preserve">9.1. </w:t>
            </w:r>
          </w:p>
        </w:tc>
        <w:tc>
          <w:tcPr>
            <w:tcW w:w="8857" w:type="dxa"/>
            <w:tcBorders>
              <w:top w:val="nil"/>
              <w:left w:val="nil"/>
              <w:bottom w:val="nil"/>
              <w:right w:val="nil"/>
            </w:tcBorders>
            <w:vAlign w:val="center"/>
          </w:tcPr>
          <w:p w14:paraId="7D94A703" w14:textId="77777777" w:rsidR="00065192" w:rsidRDefault="00F17B6E">
            <w:pPr>
              <w:spacing w:after="0" w:line="259" w:lineRule="auto"/>
              <w:ind w:left="0" w:right="0" w:firstLine="0"/>
              <w:jc w:val="left"/>
            </w:pPr>
            <w:r>
              <w:t xml:space="preserve">The limited Hardware warranty is found at the Trellix Legal Notices website.  </w:t>
            </w:r>
          </w:p>
        </w:tc>
      </w:tr>
      <w:tr w:rsidR="00065192" w14:paraId="10A8B497" w14:textId="77777777">
        <w:trPr>
          <w:trHeight w:val="252"/>
        </w:trPr>
        <w:tc>
          <w:tcPr>
            <w:tcW w:w="971" w:type="dxa"/>
            <w:tcBorders>
              <w:top w:val="nil"/>
              <w:left w:val="nil"/>
              <w:bottom w:val="nil"/>
              <w:right w:val="nil"/>
            </w:tcBorders>
            <w:shd w:val="clear" w:color="auto" w:fill="D9D9D9"/>
          </w:tcPr>
          <w:p w14:paraId="61CF60D1" w14:textId="77777777" w:rsidR="00065192" w:rsidRDefault="00F17B6E">
            <w:pPr>
              <w:spacing w:after="0" w:line="259" w:lineRule="auto"/>
              <w:ind w:left="10" w:right="0" w:firstLine="0"/>
              <w:jc w:val="center"/>
            </w:pPr>
            <w:r>
              <w:rPr>
                <w:b/>
              </w:rPr>
              <w:t xml:space="preserve">10. </w:t>
            </w:r>
          </w:p>
        </w:tc>
        <w:tc>
          <w:tcPr>
            <w:tcW w:w="8857" w:type="dxa"/>
            <w:tcBorders>
              <w:top w:val="nil"/>
              <w:left w:val="nil"/>
              <w:bottom w:val="nil"/>
              <w:right w:val="nil"/>
            </w:tcBorders>
            <w:shd w:val="clear" w:color="auto" w:fill="D9D9D9"/>
          </w:tcPr>
          <w:p w14:paraId="6BC21B93" w14:textId="77777777" w:rsidR="00065192" w:rsidRDefault="00F17B6E">
            <w:pPr>
              <w:spacing w:after="0" w:line="259" w:lineRule="auto"/>
              <w:ind w:left="13" w:right="0" w:firstLine="0"/>
              <w:jc w:val="left"/>
            </w:pPr>
            <w:r>
              <w:rPr>
                <w:b/>
              </w:rPr>
              <w:t xml:space="preserve">LIMITATION OF LIABILITY </w:t>
            </w:r>
          </w:p>
        </w:tc>
      </w:tr>
    </w:tbl>
    <w:p w14:paraId="3324C4C5" w14:textId="77777777" w:rsidR="00065192" w:rsidRDefault="00F17B6E">
      <w:pPr>
        <w:numPr>
          <w:ilvl w:val="1"/>
          <w:numId w:val="26"/>
        </w:numPr>
        <w:ind w:right="0" w:hanging="720"/>
      </w:pPr>
      <w:r>
        <w:t xml:space="preserve">EACH PARTY'S ENTIRE AGGREGATE LIABILITY TO THE OTHER PARTY FOR CLAIMS UNDER OR RELATED TO THE SUBJECT-MATTER OF THIS AGREEMENT WILL NOT EXCEED THE TOTAL FEES RECEIVED BY US FOR THE APPLICABLE SOFTWARE AND SUPPORT PURCHASED UNDER THE TERMS OF THIS AGREEMENT AND ATTRIBUTABLE TO THE TWELVE (12) MONTH PERIOD IMMEDIATELY PRECEDING THE FIRST EVENT GIVING RISE TO SUCH LIABILITY.  </w:t>
      </w:r>
    </w:p>
    <w:p w14:paraId="249D9116" w14:textId="77777777" w:rsidR="00065192" w:rsidRDefault="00F17B6E">
      <w:pPr>
        <w:numPr>
          <w:ilvl w:val="1"/>
          <w:numId w:val="26"/>
        </w:numPr>
        <w:ind w:right="0" w:hanging="720"/>
      </w:pPr>
      <w:r>
        <w:t xml:space="preserve">NEITHER PARTY WILL BE LIABLE FOR ANY INDIRECT, EXEMPLARY, SPECIAL OR CONSEQUENTIAL DAMAGES, LOSS OR CORRUPTION OF DATA OR INTERRUPTION OR LOSS OF BUSINESS, OR LOSS OF REVENUES, PROFTS, GOODWILL OR ANTICIPATED </w:t>
      </w:r>
      <w:r>
        <w:lastRenderedPageBreak/>
        <w:t xml:space="preserve">SALES OR SAVINGS, EVEN IF THE DAMAGES WERE FORESEEABLE OR A PARTY HAS BEEN ADVISED OF THE POSSIBILITY OF THOSE DAMAGES.  </w:t>
      </w:r>
    </w:p>
    <w:p w14:paraId="4BD3B276" w14:textId="77777777" w:rsidR="00065192" w:rsidRDefault="00F17B6E">
      <w:pPr>
        <w:numPr>
          <w:ilvl w:val="1"/>
          <w:numId w:val="26"/>
        </w:numPr>
        <w:ind w:right="0" w:hanging="720"/>
      </w:pPr>
      <w:r>
        <w:t xml:space="preserve">THESE LIMITATION OF LIABILITY DO NOT APPLY TO LIABILITY ARISING FROM (A) YOUR FAILURE TO PAY ALL AMOUNTS DUE, OR (B) YOUR BREACH OF SECTIONS 2 (USAGE RIGHTS), 6 (CONFIDENTIALITY) 7 (INTELLECTUAL PROPERTY RIGHTS) OR 14.2 AND 14.3 (COMPLIANCE WITH LAWS). THESE LIMITATIONS OF LIABILITY APPLY WHETHER SUCH CLAIMS ARISE UNDER CONTRACT, TORT (INCLUDING NEGLIGENCE), EQUITY, INFRINGEMENT, STATUTE OR OTHERWISE. NOTHING IN THIS AGREEMENT LIMITS OR EXCLUDES ANY LIABILITY THAT CANNOT BE LIMITED OR EXCLUDED UNDER APPLICABLE LAW. THESE LIMITATIONS OF LIABILTY ARE CUMULATIVE AND NOT PER INCIDENT.  </w:t>
      </w:r>
    </w:p>
    <w:p w14:paraId="13723EEC" w14:textId="77777777" w:rsidR="00065192" w:rsidRDefault="00F17B6E">
      <w:pPr>
        <w:spacing w:after="0" w:line="259" w:lineRule="auto"/>
        <w:ind w:left="179" w:right="0" w:firstLine="0"/>
        <w:jc w:val="left"/>
      </w:pPr>
      <w:r>
        <w:t xml:space="preserve"> </w:t>
      </w:r>
    </w:p>
    <w:tbl>
      <w:tblPr>
        <w:tblStyle w:val="TableGrid"/>
        <w:tblW w:w="9828" w:type="dxa"/>
        <w:tblInd w:w="-72" w:type="dxa"/>
        <w:tblCellMar>
          <w:top w:w="54" w:type="dxa"/>
          <w:left w:w="12" w:type="dxa"/>
          <w:right w:w="115" w:type="dxa"/>
        </w:tblCellMar>
        <w:tblLook w:val="04A0" w:firstRow="1" w:lastRow="0" w:firstColumn="1" w:lastColumn="0" w:noHBand="0" w:noVBand="1"/>
      </w:tblPr>
      <w:tblGrid>
        <w:gridCol w:w="972"/>
        <w:gridCol w:w="8856"/>
      </w:tblGrid>
      <w:tr w:rsidR="00065192" w14:paraId="4FCBB230" w14:textId="77777777">
        <w:trPr>
          <w:trHeight w:val="252"/>
        </w:trPr>
        <w:tc>
          <w:tcPr>
            <w:tcW w:w="972" w:type="dxa"/>
            <w:tcBorders>
              <w:top w:val="nil"/>
              <w:left w:val="nil"/>
              <w:bottom w:val="nil"/>
              <w:right w:val="nil"/>
            </w:tcBorders>
            <w:shd w:val="clear" w:color="auto" w:fill="D9D9D9"/>
          </w:tcPr>
          <w:p w14:paraId="20E4A659" w14:textId="77777777" w:rsidR="00065192" w:rsidRDefault="00F17B6E">
            <w:pPr>
              <w:spacing w:after="0" w:line="259" w:lineRule="auto"/>
              <w:ind w:left="0" w:right="2" w:firstLine="0"/>
              <w:jc w:val="center"/>
            </w:pPr>
            <w:r>
              <w:rPr>
                <w:b/>
              </w:rPr>
              <w:t xml:space="preserve">11. </w:t>
            </w:r>
          </w:p>
        </w:tc>
        <w:tc>
          <w:tcPr>
            <w:tcW w:w="8856" w:type="dxa"/>
            <w:tcBorders>
              <w:top w:val="nil"/>
              <w:left w:val="nil"/>
              <w:bottom w:val="nil"/>
              <w:right w:val="nil"/>
            </w:tcBorders>
            <w:shd w:val="clear" w:color="auto" w:fill="D9D9D9"/>
          </w:tcPr>
          <w:p w14:paraId="7ECE6A29" w14:textId="77777777" w:rsidR="00065192" w:rsidRDefault="00F17B6E">
            <w:pPr>
              <w:spacing w:after="0" w:line="259" w:lineRule="auto"/>
              <w:ind w:left="0" w:right="0" w:firstLine="0"/>
              <w:jc w:val="left"/>
            </w:pPr>
            <w:r>
              <w:rPr>
                <w:b/>
              </w:rPr>
              <w:t xml:space="preserve">INDEMNIFICATION </w:t>
            </w:r>
          </w:p>
        </w:tc>
      </w:tr>
    </w:tbl>
    <w:p w14:paraId="547FA8B0" w14:textId="77777777" w:rsidR="00065192" w:rsidRDefault="00F17B6E">
      <w:pPr>
        <w:spacing w:after="137"/>
        <w:ind w:left="903" w:right="0"/>
      </w:pPr>
      <w:r>
        <w:t xml:space="preserve">11.1 </w:t>
      </w:r>
      <w:r>
        <w:rPr>
          <w:b/>
        </w:rPr>
        <w:t>Customer Indemnification Obligations</w:t>
      </w:r>
      <w:r>
        <w:t>. You shall indemnify and defend Us, Our Affiliates, and Our officers, directors, employees, contractors, and agents (each an “</w:t>
      </w:r>
      <w:r>
        <w:rPr>
          <w:b/>
        </w:rPr>
        <w:t>Indemnified Party</w:t>
      </w:r>
      <w:r>
        <w:t xml:space="preserve">”) against any claims, liabilities, and expenses (including court costs and reasonable attorney fees) that an Indemnified Party incurs </w:t>
      </w:r>
      <w:proofErr w:type="gramStart"/>
      <w:r>
        <w:t>as a result of</w:t>
      </w:r>
      <w:proofErr w:type="gramEnd"/>
      <w:r>
        <w:t xml:space="preserve">, or in connection with: </w:t>
      </w:r>
    </w:p>
    <w:p w14:paraId="40774C31" w14:textId="77777777" w:rsidR="00065192" w:rsidRDefault="00F17B6E">
      <w:pPr>
        <w:tabs>
          <w:tab w:val="center" w:pos="1023"/>
          <w:tab w:val="center" w:pos="4322"/>
        </w:tabs>
        <w:ind w:left="0" w:right="0" w:firstLine="0"/>
        <w:jc w:val="left"/>
      </w:pPr>
      <w:r>
        <w:rPr>
          <w:rFonts w:ascii="Calibri" w:eastAsia="Calibri" w:hAnsi="Calibri" w:cs="Calibri"/>
        </w:rPr>
        <w:tab/>
      </w:r>
      <w:r>
        <w:t xml:space="preserve">(a) </w:t>
      </w:r>
      <w:r>
        <w:tab/>
        <w:t>any third-party claims (“</w:t>
      </w:r>
      <w:r>
        <w:rPr>
          <w:b/>
        </w:rPr>
        <w:t>Third-Party Claims</w:t>
      </w:r>
      <w:r>
        <w:t xml:space="preserve">”) arising from: </w:t>
      </w:r>
    </w:p>
    <w:p w14:paraId="3BB2CEFD" w14:textId="77777777" w:rsidR="00065192" w:rsidRDefault="00F17B6E">
      <w:pPr>
        <w:numPr>
          <w:ilvl w:val="3"/>
          <w:numId w:val="20"/>
        </w:numPr>
        <w:spacing w:after="139"/>
        <w:ind w:left="2160" w:right="0" w:hanging="540"/>
      </w:pPr>
      <w:r>
        <w:t xml:space="preserve">Your failure to obtain any consent, authorization, or license required for Our use of data, software, materials, systems, networks, or other technology You provide to Us under this </w:t>
      </w:r>
      <w:proofErr w:type="gramStart"/>
      <w:r>
        <w:t>Agreement;</w:t>
      </w:r>
      <w:proofErr w:type="gramEnd"/>
      <w:r>
        <w:t xml:space="preserve"> </w:t>
      </w:r>
    </w:p>
    <w:p w14:paraId="55BB9BEC" w14:textId="77777777" w:rsidR="00065192" w:rsidRDefault="00F17B6E">
      <w:pPr>
        <w:numPr>
          <w:ilvl w:val="3"/>
          <w:numId w:val="20"/>
        </w:numPr>
        <w:ind w:left="2160" w:right="0" w:hanging="540"/>
      </w:pPr>
      <w:r>
        <w:t xml:space="preserve">Your use of the Software in a manner not expressly permitted by this </w:t>
      </w:r>
      <w:proofErr w:type="gramStart"/>
      <w:r>
        <w:t>Agreement;</w:t>
      </w:r>
      <w:proofErr w:type="gramEnd"/>
      <w:r>
        <w:t xml:space="preserve"> </w:t>
      </w:r>
    </w:p>
    <w:p w14:paraId="195988AD" w14:textId="77777777" w:rsidR="00065192" w:rsidRDefault="00F17B6E">
      <w:pPr>
        <w:numPr>
          <w:ilvl w:val="3"/>
          <w:numId w:val="20"/>
        </w:numPr>
        <w:ind w:left="2160" w:right="0" w:hanging="540"/>
      </w:pPr>
      <w:r>
        <w:t xml:space="preserve">Our compliance with any technology, designs, instructions, or requirements provided by You or a third-party on Your </w:t>
      </w:r>
      <w:proofErr w:type="gramStart"/>
      <w:r>
        <w:t>behalf;</w:t>
      </w:r>
      <w:proofErr w:type="gramEnd"/>
      <w:r>
        <w:t xml:space="preserve"> </w:t>
      </w:r>
    </w:p>
    <w:p w14:paraId="1ADD0375" w14:textId="77777777" w:rsidR="00065192" w:rsidRDefault="00F17B6E">
      <w:pPr>
        <w:numPr>
          <w:ilvl w:val="3"/>
          <w:numId w:val="20"/>
        </w:numPr>
        <w:spacing w:after="139"/>
        <w:ind w:left="2160" w:right="0" w:hanging="540"/>
      </w:pPr>
      <w:r>
        <w:t xml:space="preserve">any claims, costs, damages, and liabilities whatsoever asserted by any of Your Representatives; or </w:t>
      </w:r>
    </w:p>
    <w:p w14:paraId="2BDA523B" w14:textId="77777777" w:rsidR="00065192" w:rsidRDefault="00F17B6E">
      <w:pPr>
        <w:numPr>
          <w:ilvl w:val="3"/>
          <w:numId w:val="20"/>
        </w:numPr>
        <w:ind w:left="2160" w:right="0" w:hanging="540"/>
      </w:pPr>
      <w:r>
        <w:t xml:space="preserve">any violation by You of applicable laws; and </w:t>
      </w:r>
    </w:p>
    <w:p w14:paraId="71917A25" w14:textId="77777777" w:rsidR="00065192" w:rsidRDefault="00F17B6E">
      <w:pPr>
        <w:spacing w:after="142"/>
        <w:ind w:left="1629" w:right="0"/>
      </w:pPr>
      <w:r>
        <w:t xml:space="preserve">(b) any reasonable costs and attorneys’ fees required for Us to respond to a subpoena, court order or other official government inquiry regarding Your use of the Software. </w:t>
      </w:r>
    </w:p>
    <w:p w14:paraId="7507E00A" w14:textId="77777777" w:rsidR="00065192" w:rsidRDefault="00F17B6E">
      <w:pPr>
        <w:tabs>
          <w:tab w:val="center" w:pos="374"/>
          <w:tab w:val="center" w:pos="2738"/>
        </w:tabs>
        <w:spacing w:after="103" w:line="259" w:lineRule="auto"/>
        <w:ind w:left="0" w:right="0" w:firstLine="0"/>
        <w:jc w:val="left"/>
      </w:pPr>
      <w:r>
        <w:rPr>
          <w:rFonts w:ascii="Calibri" w:eastAsia="Calibri" w:hAnsi="Calibri" w:cs="Calibri"/>
        </w:rPr>
        <w:tab/>
      </w:r>
      <w:r>
        <w:t xml:space="preserve">11.2 </w:t>
      </w:r>
      <w:r>
        <w:tab/>
      </w:r>
      <w:r>
        <w:rPr>
          <w:b/>
        </w:rPr>
        <w:t>Company Indemnification Obligations</w:t>
      </w:r>
      <w:r>
        <w:t xml:space="preserve">. </w:t>
      </w:r>
    </w:p>
    <w:p w14:paraId="4A2AD08D" w14:textId="77777777" w:rsidR="00065192" w:rsidRDefault="00F17B6E">
      <w:pPr>
        <w:numPr>
          <w:ilvl w:val="2"/>
          <w:numId w:val="21"/>
        </w:numPr>
        <w:spacing w:after="137"/>
        <w:ind w:right="0" w:hanging="720"/>
      </w:pPr>
      <w:r>
        <w:t xml:space="preserve">We will defend You against a third-party claim that </w:t>
      </w:r>
      <w:proofErr w:type="gramStart"/>
      <w:r>
        <w:t>Your</w:t>
      </w:r>
      <w:proofErr w:type="gramEnd"/>
      <w:r>
        <w:t xml:space="preserve"> valid use of Our Software in accordance with this Agreement infringes a third-party’s patent, copyright, or registered trademark, when such claim is asserted in a Covered Country against the Software alone, and not in combination with non-Company product or service, or solely a combination of Our Software (“</w:t>
      </w:r>
      <w:r>
        <w:rPr>
          <w:b/>
        </w:rPr>
        <w:t>Third-Party Claim</w:t>
      </w:r>
      <w:r>
        <w:t xml:space="preserve">”). We will indemnify You against any final judgement entered by a court of competent jurisdiction or any settlements arising out of the </w:t>
      </w:r>
      <w:proofErr w:type="spellStart"/>
      <w:r>
        <w:t>ThirdParty</w:t>
      </w:r>
      <w:proofErr w:type="spellEnd"/>
      <w:r>
        <w:t xml:space="preserve"> Claim, subject to Section 11.2 (b) below.  </w:t>
      </w:r>
    </w:p>
    <w:p w14:paraId="678F80DF" w14:textId="77777777" w:rsidR="00065192" w:rsidRDefault="00F17B6E">
      <w:pPr>
        <w:numPr>
          <w:ilvl w:val="2"/>
          <w:numId w:val="21"/>
        </w:numPr>
        <w:ind w:right="0" w:hanging="720"/>
      </w:pPr>
      <w:r>
        <w:rPr>
          <w:b/>
        </w:rPr>
        <w:t>Exclusions</w:t>
      </w:r>
      <w:r>
        <w:t xml:space="preserve">. We have no obligation with respect to any Third-Party Claim(s) based on:  </w:t>
      </w:r>
    </w:p>
    <w:p w14:paraId="074FC814" w14:textId="77777777" w:rsidR="00065192" w:rsidRDefault="00F17B6E">
      <w:pPr>
        <w:numPr>
          <w:ilvl w:val="3"/>
          <w:numId w:val="19"/>
        </w:numPr>
        <w:spacing w:after="134"/>
        <w:ind w:right="0" w:hanging="540"/>
      </w:pPr>
      <w:r>
        <w:t xml:space="preserve">compliance with technology, designs, instructions, or requirements that You, or a third-party acting on Your behalf, provided to </w:t>
      </w:r>
      <w:proofErr w:type="gramStart"/>
      <w:r>
        <w:t>Us;</w:t>
      </w:r>
      <w:proofErr w:type="gramEnd"/>
      <w:r>
        <w:t xml:space="preserve"> </w:t>
      </w:r>
    </w:p>
    <w:p w14:paraId="1ABB4B4F" w14:textId="77777777" w:rsidR="00065192" w:rsidRDefault="00F17B6E">
      <w:pPr>
        <w:numPr>
          <w:ilvl w:val="3"/>
          <w:numId w:val="19"/>
        </w:numPr>
        <w:ind w:right="0" w:hanging="540"/>
      </w:pPr>
      <w:r>
        <w:t xml:space="preserve">modifications or programming to the Software that were made by anyone other than </w:t>
      </w:r>
      <w:proofErr w:type="gramStart"/>
      <w:r>
        <w:t>Us;</w:t>
      </w:r>
      <w:proofErr w:type="gramEnd"/>
      <w:r>
        <w:t xml:space="preserve">  </w:t>
      </w:r>
    </w:p>
    <w:p w14:paraId="1E44D757" w14:textId="77777777" w:rsidR="00065192" w:rsidRDefault="00F17B6E">
      <w:pPr>
        <w:numPr>
          <w:ilvl w:val="3"/>
          <w:numId w:val="19"/>
        </w:numPr>
        <w:ind w:right="0" w:hanging="540"/>
      </w:pPr>
      <w:r>
        <w:t xml:space="preserve">use of the Software outside the scope of the applicable Documentation or outside the entitlements granted under this Agreement or the applicable Grant </w:t>
      </w:r>
      <w:proofErr w:type="gramStart"/>
      <w:r>
        <w:t>Letter;</w:t>
      </w:r>
      <w:proofErr w:type="gramEnd"/>
      <w:r>
        <w:t xml:space="preserve"> </w:t>
      </w:r>
    </w:p>
    <w:p w14:paraId="5205DC93" w14:textId="77777777" w:rsidR="00065192" w:rsidRDefault="00F17B6E">
      <w:pPr>
        <w:numPr>
          <w:ilvl w:val="3"/>
          <w:numId w:val="19"/>
        </w:numPr>
        <w:ind w:right="0" w:hanging="540"/>
      </w:pPr>
      <w:r>
        <w:lastRenderedPageBreak/>
        <w:t xml:space="preserve">Your continued use of the Software that is the subject of a Third-Party Claim, after We have provided You with a modified or new version of the Software at no additional cost that is intended to rectify the alleged infringing Software; and (iv) any Software provided on a no charge, beta, or evaluation basis.  </w:t>
      </w:r>
    </w:p>
    <w:p w14:paraId="45EBE78B" w14:textId="77777777" w:rsidR="00065192" w:rsidRDefault="00F17B6E">
      <w:pPr>
        <w:spacing w:after="136"/>
        <w:ind w:left="1630" w:right="0"/>
      </w:pPr>
      <w:r>
        <w:t xml:space="preserve">(c) </w:t>
      </w:r>
      <w:r>
        <w:rPr>
          <w:b/>
        </w:rPr>
        <w:t>Remedies</w:t>
      </w:r>
      <w:r>
        <w:t xml:space="preserve">. We may, at Our sole discretion and at Our own expense, with respect to any Software that is subject to a Third-Party Claim: </w:t>
      </w:r>
    </w:p>
    <w:p w14:paraId="061E87CE" w14:textId="77777777" w:rsidR="00065192" w:rsidRDefault="00F17B6E">
      <w:pPr>
        <w:numPr>
          <w:ilvl w:val="3"/>
          <w:numId w:val="29"/>
        </w:numPr>
        <w:spacing w:after="142"/>
        <w:ind w:right="0" w:hanging="540"/>
      </w:pPr>
      <w:r>
        <w:t xml:space="preserve">procure for You with the right to continue using the </w:t>
      </w:r>
      <w:proofErr w:type="gramStart"/>
      <w:r>
        <w:t>Software;</w:t>
      </w:r>
      <w:proofErr w:type="gramEnd"/>
      <w:r>
        <w:t xml:space="preserve"> </w:t>
      </w:r>
    </w:p>
    <w:p w14:paraId="5C4CA82D" w14:textId="77777777" w:rsidR="00065192" w:rsidRDefault="00F17B6E">
      <w:pPr>
        <w:numPr>
          <w:ilvl w:val="3"/>
          <w:numId w:val="29"/>
        </w:numPr>
        <w:ind w:right="0" w:hanging="540"/>
      </w:pPr>
      <w:r>
        <w:t xml:space="preserve">replace the Software with a non-infringing </w:t>
      </w:r>
      <w:proofErr w:type="gramStart"/>
      <w:r>
        <w:t>Software;</w:t>
      </w:r>
      <w:proofErr w:type="gramEnd"/>
      <w:r>
        <w:t xml:space="preserve"> </w:t>
      </w:r>
    </w:p>
    <w:p w14:paraId="03DCA4FC" w14:textId="77777777" w:rsidR="00065192" w:rsidRDefault="00F17B6E">
      <w:pPr>
        <w:numPr>
          <w:ilvl w:val="3"/>
          <w:numId w:val="29"/>
        </w:numPr>
        <w:spacing w:after="133"/>
        <w:ind w:right="0" w:hanging="540"/>
      </w:pPr>
      <w:r>
        <w:t xml:space="preserve">modify the Software so that it becomes non-infringing; or </w:t>
      </w:r>
    </w:p>
    <w:p w14:paraId="42B21AD5" w14:textId="77777777" w:rsidR="00065192" w:rsidRDefault="00F17B6E">
      <w:pPr>
        <w:numPr>
          <w:ilvl w:val="3"/>
          <w:numId w:val="29"/>
        </w:numPr>
        <w:spacing w:after="48" w:line="239" w:lineRule="auto"/>
        <w:ind w:right="0" w:hanging="540"/>
      </w:pPr>
      <w:r>
        <w:t xml:space="preserve">upon Your return of a proof of entitlement of the Software to Us and removal of the Software permanently from Your systems, refund the residual value of the purchase price You paid for the infringing Software, depreciated using a straight-line method of depreciation over a three (3) year period from the date of delivery of the Software to You. </w:t>
      </w:r>
    </w:p>
    <w:p w14:paraId="45BC3B90" w14:textId="77777777" w:rsidR="00065192" w:rsidRDefault="00F17B6E">
      <w:pPr>
        <w:numPr>
          <w:ilvl w:val="1"/>
          <w:numId w:val="22"/>
        </w:numPr>
        <w:ind w:right="0" w:hanging="720"/>
      </w:pPr>
      <w:r>
        <w:rPr>
          <w:b/>
        </w:rPr>
        <w:t>Indemnification Procedure</w:t>
      </w:r>
      <w:r>
        <w:t>. The indemnified party (“</w:t>
      </w:r>
      <w:r>
        <w:rPr>
          <w:b/>
        </w:rPr>
        <w:t>Indemnitee</w:t>
      </w:r>
      <w:r>
        <w:t>”) will: (a) provide prompt written notice to the indemnifying party (“</w:t>
      </w:r>
      <w:r>
        <w:rPr>
          <w:b/>
        </w:rPr>
        <w:t>Indemnitor</w:t>
      </w:r>
      <w:r>
        <w:t xml:space="preserve">”) of the claim (provided that the failure to provide timely notice that prejudices the Indemnitor will relieve the Indemnitor of its obligations under this section to the extent the Indemnitor has been prejudiced and the failure to provide timely notice will relieve the Indemnitor of any obligation to reimburse the Indemnitee for its attorney’s fees incurred prior to notification); (b) reasonably cooperate in connection with the defense or settlement of the claim; and (c) give the Indemnitor sole control over the defense and settlement of the claim, provided that any settlement of a claim will not include a specific performance obligation or admission of liability by the Indemnitee. </w:t>
      </w:r>
    </w:p>
    <w:p w14:paraId="6145E983" w14:textId="77777777" w:rsidR="00065192" w:rsidRDefault="00F17B6E">
      <w:pPr>
        <w:numPr>
          <w:ilvl w:val="1"/>
          <w:numId w:val="22"/>
        </w:numPr>
        <w:spacing w:after="11"/>
        <w:ind w:right="0" w:hanging="720"/>
      </w:pPr>
      <w:r>
        <w:rPr>
          <w:b/>
        </w:rPr>
        <w:t>Personal and Exclusive Remedy.</w:t>
      </w:r>
      <w:r>
        <w:t xml:space="preserve"> The foregoing indemnities are personal to the Parties and may not be transferred. This Section 11 states each Party’s entire indemnification obligations, and the exclusive remedy regarding Third-Party Claims.  </w:t>
      </w:r>
    </w:p>
    <w:tbl>
      <w:tblPr>
        <w:tblStyle w:val="TableGrid"/>
        <w:tblW w:w="9828" w:type="dxa"/>
        <w:tblInd w:w="-72" w:type="dxa"/>
        <w:tblCellMar>
          <w:top w:w="54" w:type="dxa"/>
          <w:left w:w="12" w:type="dxa"/>
          <w:right w:w="115" w:type="dxa"/>
        </w:tblCellMar>
        <w:tblLook w:val="04A0" w:firstRow="1" w:lastRow="0" w:firstColumn="1" w:lastColumn="0" w:noHBand="0" w:noVBand="1"/>
      </w:tblPr>
      <w:tblGrid>
        <w:gridCol w:w="972"/>
        <w:gridCol w:w="8856"/>
      </w:tblGrid>
      <w:tr w:rsidR="00065192" w14:paraId="0CA5B6D2" w14:textId="77777777">
        <w:trPr>
          <w:trHeight w:val="252"/>
        </w:trPr>
        <w:tc>
          <w:tcPr>
            <w:tcW w:w="972" w:type="dxa"/>
            <w:tcBorders>
              <w:top w:val="nil"/>
              <w:left w:val="nil"/>
              <w:bottom w:val="nil"/>
              <w:right w:val="nil"/>
            </w:tcBorders>
            <w:shd w:val="clear" w:color="auto" w:fill="D9D9D9"/>
          </w:tcPr>
          <w:p w14:paraId="521C3D80" w14:textId="77777777" w:rsidR="00065192" w:rsidRDefault="00F17B6E">
            <w:pPr>
              <w:spacing w:after="0" w:line="259" w:lineRule="auto"/>
              <w:ind w:left="0" w:right="2" w:firstLine="0"/>
              <w:jc w:val="center"/>
            </w:pPr>
            <w:r>
              <w:rPr>
                <w:b/>
              </w:rPr>
              <w:t xml:space="preserve">12. </w:t>
            </w:r>
          </w:p>
        </w:tc>
        <w:tc>
          <w:tcPr>
            <w:tcW w:w="8856" w:type="dxa"/>
            <w:tcBorders>
              <w:top w:val="nil"/>
              <w:left w:val="nil"/>
              <w:bottom w:val="nil"/>
              <w:right w:val="nil"/>
            </w:tcBorders>
            <w:shd w:val="clear" w:color="auto" w:fill="D9D9D9"/>
          </w:tcPr>
          <w:p w14:paraId="20703B75" w14:textId="77777777" w:rsidR="00065192" w:rsidRDefault="00F17B6E">
            <w:pPr>
              <w:spacing w:after="0" w:line="259" w:lineRule="auto"/>
              <w:ind w:left="0" w:right="0" w:firstLine="0"/>
              <w:jc w:val="left"/>
            </w:pPr>
            <w:r>
              <w:rPr>
                <w:b/>
              </w:rPr>
              <w:t xml:space="preserve">ADDITIONAL TERMS </w:t>
            </w:r>
          </w:p>
        </w:tc>
      </w:tr>
    </w:tbl>
    <w:p w14:paraId="4C635C6C" w14:textId="77777777" w:rsidR="00065192" w:rsidRDefault="00F17B6E">
      <w:pPr>
        <w:numPr>
          <w:ilvl w:val="1"/>
          <w:numId w:val="23"/>
        </w:numPr>
        <w:ind w:right="0" w:hanging="720"/>
      </w:pPr>
      <w:r>
        <w:rPr>
          <w:b/>
        </w:rPr>
        <w:t>Evaluation Software</w:t>
      </w:r>
      <w:r>
        <w:t>. If We identify the Software licensed to You as “</w:t>
      </w:r>
      <w:r>
        <w:rPr>
          <w:i/>
        </w:rPr>
        <w:t>Evaluation</w:t>
      </w:r>
      <w:r>
        <w:t xml:space="preserve">” Software, this Section 12.1 and Section 12.3 apply and supersede any conflicting terms in this Agreement. Your royalty-free, non-transferable, limited license to use the Evaluation Software, for evaluation purposes only, is limited to thirty (30) days unless agreed otherwise in writing by Us. The Evaluation Software may contain errors or other problems that could cause system or other failures and data loss. You may use information about the Evaluation Software gathered from Your use solely for evaluation purposes and must not provide that information to any third parties. The General Restrictions in Section 2.6 apply. If You fail to destroy the Evaluation Software after the evaluation period has expired, </w:t>
      </w:r>
      <w:proofErr w:type="gramStart"/>
      <w:r>
        <w:t>We</w:t>
      </w:r>
      <w:proofErr w:type="gramEnd"/>
      <w:r>
        <w:t xml:space="preserve"> may, at Our discretion, invoice You in an amount equal to the then-current list price for the Software and You agree to pay such invoice upon receipt. </w:t>
      </w:r>
    </w:p>
    <w:p w14:paraId="1ADD75AD" w14:textId="77777777" w:rsidR="00065192" w:rsidRDefault="00F17B6E">
      <w:pPr>
        <w:numPr>
          <w:ilvl w:val="1"/>
          <w:numId w:val="23"/>
        </w:numPr>
        <w:ind w:right="0" w:hanging="720"/>
      </w:pPr>
      <w:r>
        <w:rPr>
          <w:b/>
        </w:rPr>
        <w:t>Beta Software</w:t>
      </w:r>
      <w:r>
        <w:t>. If We identify the Software licensed to You as “</w:t>
      </w:r>
      <w:r>
        <w:rPr>
          <w:i/>
        </w:rPr>
        <w:t>Beta</w:t>
      </w:r>
      <w:r>
        <w:t>” Software, this section, Sections 12.1 (with all references to “Evaluation Software” being replaced with “</w:t>
      </w:r>
      <w:r>
        <w:rPr>
          <w:b/>
        </w:rPr>
        <w:t>Beta Software</w:t>
      </w:r>
      <w:r>
        <w:t xml:space="preserve">”) and 12.3 apply. We have no obligation to You to further develop or publicly release the Beta Software. Support is not available for Beta Software.  </w:t>
      </w:r>
    </w:p>
    <w:p w14:paraId="3CF82A8A" w14:textId="77777777" w:rsidR="00065192" w:rsidRDefault="00F17B6E">
      <w:pPr>
        <w:numPr>
          <w:ilvl w:val="1"/>
          <w:numId w:val="23"/>
        </w:numPr>
        <w:ind w:right="0" w:hanging="720"/>
      </w:pPr>
      <w:r>
        <w:rPr>
          <w:b/>
        </w:rPr>
        <w:t>Feedback</w:t>
      </w:r>
      <w:r>
        <w:t>.</w:t>
      </w:r>
      <w:r>
        <w:rPr>
          <w:b/>
        </w:rPr>
        <w:t xml:space="preserve"> </w:t>
      </w:r>
      <w:r>
        <w:t>We welcome any comments, suggestions for improvements, and feedback regarding the Software and other products and services of Us and Our Affiliates (“</w:t>
      </w:r>
      <w:r>
        <w:rPr>
          <w:b/>
        </w:rPr>
        <w:t>Feedback</w:t>
      </w:r>
      <w:r>
        <w:t xml:space="preserve">”). You hereby agree that We own all right, title, and interest in and to the Feedback, including any and all associated Intellectual Property Rights, and that We may use, copy, modify, create Derivative Works based upon, and otherwise exploit the Feedback for any purpose, without notice or attribution to, payment to or consent from You, and You acknowledge that such Feedback will be the Confidential Information of Us, and not You. </w:t>
      </w:r>
    </w:p>
    <w:p w14:paraId="1784CEEB" w14:textId="77777777" w:rsidR="00065192" w:rsidRDefault="00F17B6E">
      <w:pPr>
        <w:numPr>
          <w:ilvl w:val="1"/>
          <w:numId w:val="23"/>
        </w:numPr>
        <w:spacing w:after="0"/>
        <w:ind w:right="0" w:hanging="720"/>
      </w:pPr>
      <w:r>
        <w:rPr>
          <w:b/>
        </w:rPr>
        <w:lastRenderedPageBreak/>
        <w:t>Disclaimer of Warranties</w:t>
      </w:r>
      <w:r>
        <w:t xml:space="preserve">. Our indemnification obligations in Section 11 do not apply to Evaluation Software and Beta Software. Evaluation Software and Beta Software are provided </w:t>
      </w:r>
      <w:proofErr w:type="gramStart"/>
      <w:r>
        <w:t>to</w:t>
      </w:r>
      <w:proofErr w:type="gramEnd"/>
      <w:r>
        <w:t xml:space="preserve"> </w:t>
      </w:r>
    </w:p>
    <w:p w14:paraId="5D02DE98" w14:textId="77777777" w:rsidR="00065192" w:rsidRDefault="00F17B6E">
      <w:pPr>
        <w:ind w:left="901" w:right="0" w:firstLine="1"/>
      </w:pPr>
      <w:r>
        <w:t xml:space="preserve">You solely on an “AS IS” basis. You assume all risk of use of Evaluation Software and Beta Software. If the laws in Your jurisdiction do not allow the exclusion of express or implied warranties, the disclaimer in this section may not apply and the express or implied warranties will be limited in duration to any minimum period required by applicable law, and Our aggregate liability and that of Our licensors will be limited to the sum of fifty (50) United States dollars (or the then current value in the relevant local currency) in total. </w:t>
      </w:r>
    </w:p>
    <w:p w14:paraId="52224329" w14:textId="77777777" w:rsidR="00065192" w:rsidRDefault="00F17B6E">
      <w:pPr>
        <w:numPr>
          <w:ilvl w:val="1"/>
          <w:numId w:val="23"/>
        </w:numPr>
        <w:spacing w:after="137"/>
        <w:ind w:right="0" w:hanging="720"/>
      </w:pPr>
      <w:r>
        <w:rPr>
          <w:b/>
        </w:rPr>
        <w:t>“Free” or Open-Source Software</w:t>
      </w:r>
      <w:r>
        <w:t xml:space="preserve">. The Software may include components (including programs, applications, tools, utilities, libraries, and other programming code) that are made available from third parties under a free or open-source software licensing model (FOSS Code). FOSS Code components included with the Software are redistributed by Us under the terms of the applicable FOSS Code license for such component. Your receipt of FOSS Code components from Us under this Agreement neither enlarges nor curtails Your rights or obligations defined by the FOSS Code license applicable to the FOSS Code component. Copies of the FOSS Code licenses for FOSS Code components included with Software are included with or referenced in the Software’s Documentation. </w:t>
      </w:r>
    </w:p>
    <w:p w14:paraId="077762DA" w14:textId="77777777" w:rsidR="00065192" w:rsidRDefault="00F17B6E">
      <w:pPr>
        <w:spacing w:after="0" w:line="259" w:lineRule="auto"/>
        <w:ind w:left="0" w:right="0" w:firstLine="0"/>
        <w:jc w:val="left"/>
      </w:pPr>
      <w:r>
        <w:t xml:space="preserve"> </w:t>
      </w:r>
      <w:r>
        <w:tab/>
        <w:t xml:space="preserve"> </w:t>
      </w:r>
    </w:p>
    <w:tbl>
      <w:tblPr>
        <w:tblStyle w:val="TableGrid"/>
        <w:tblW w:w="9828" w:type="dxa"/>
        <w:tblInd w:w="-72" w:type="dxa"/>
        <w:tblCellMar>
          <w:top w:w="54" w:type="dxa"/>
          <w:right w:w="118" w:type="dxa"/>
        </w:tblCellMar>
        <w:tblLook w:val="04A0" w:firstRow="1" w:lastRow="0" w:firstColumn="1" w:lastColumn="0" w:noHBand="0" w:noVBand="1"/>
      </w:tblPr>
      <w:tblGrid>
        <w:gridCol w:w="972"/>
        <w:gridCol w:w="8856"/>
      </w:tblGrid>
      <w:tr w:rsidR="00065192" w14:paraId="719B9BC1" w14:textId="77777777">
        <w:trPr>
          <w:trHeight w:val="252"/>
        </w:trPr>
        <w:tc>
          <w:tcPr>
            <w:tcW w:w="972" w:type="dxa"/>
            <w:tcBorders>
              <w:top w:val="nil"/>
              <w:left w:val="nil"/>
              <w:bottom w:val="nil"/>
              <w:right w:val="nil"/>
            </w:tcBorders>
            <w:shd w:val="clear" w:color="auto" w:fill="D9D9D9"/>
          </w:tcPr>
          <w:p w14:paraId="0A17E857" w14:textId="77777777" w:rsidR="00065192" w:rsidRDefault="00F17B6E">
            <w:pPr>
              <w:spacing w:after="0" w:line="259" w:lineRule="auto"/>
              <w:ind w:left="13" w:right="0" w:firstLine="0"/>
              <w:jc w:val="center"/>
            </w:pPr>
            <w:r>
              <w:rPr>
                <w:b/>
              </w:rPr>
              <w:t xml:space="preserve">13. </w:t>
            </w:r>
          </w:p>
        </w:tc>
        <w:tc>
          <w:tcPr>
            <w:tcW w:w="8856" w:type="dxa"/>
            <w:tcBorders>
              <w:top w:val="nil"/>
              <w:left w:val="nil"/>
              <w:bottom w:val="nil"/>
              <w:right w:val="nil"/>
            </w:tcBorders>
            <w:shd w:val="clear" w:color="auto" w:fill="D9D9D9"/>
          </w:tcPr>
          <w:p w14:paraId="52390C59" w14:textId="77777777" w:rsidR="00065192" w:rsidRDefault="00F17B6E">
            <w:pPr>
              <w:spacing w:after="0" w:line="259" w:lineRule="auto"/>
              <w:ind w:left="12" w:right="0" w:firstLine="0"/>
              <w:jc w:val="left"/>
            </w:pPr>
            <w:r>
              <w:rPr>
                <w:b/>
              </w:rPr>
              <w:t xml:space="preserve">DATA </w:t>
            </w:r>
          </w:p>
        </w:tc>
      </w:tr>
      <w:tr w:rsidR="00065192" w14:paraId="290C7E41" w14:textId="77777777">
        <w:trPr>
          <w:trHeight w:val="7692"/>
        </w:trPr>
        <w:tc>
          <w:tcPr>
            <w:tcW w:w="972" w:type="dxa"/>
            <w:tcBorders>
              <w:top w:val="nil"/>
              <w:left w:val="nil"/>
              <w:bottom w:val="nil"/>
              <w:right w:val="nil"/>
            </w:tcBorders>
            <w:vAlign w:val="bottom"/>
          </w:tcPr>
          <w:p w14:paraId="79B32AC1" w14:textId="77777777" w:rsidR="00065192" w:rsidRDefault="00F17B6E">
            <w:pPr>
              <w:spacing w:after="2121" w:line="259" w:lineRule="auto"/>
              <w:ind w:left="37" w:right="0" w:firstLine="0"/>
              <w:jc w:val="center"/>
            </w:pPr>
            <w:r>
              <w:t xml:space="preserve">13.1 </w:t>
            </w:r>
          </w:p>
          <w:p w14:paraId="697C20D4" w14:textId="77777777" w:rsidR="00065192" w:rsidRDefault="00F17B6E">
            <w:pPr>
              <w:spacing w:after="1615" w:line="259" w:lineRule="auto"/>
              <w:ind w:left="37" w:right="0" w:firstLine="0"/>
              <w:jc w:val="center"/>
            </w:pPr>
            <w:r>
              <w:t xml:space="preserve">13.2 </w:t>
            </w:r>
          </w:p>
          <w:p w14:paraId="5A044273" w14:textId="77777777" w:rsidR="00065192" w:rsidRDefault="00F17B6E">
            <w:pPr>
              <w:spacing w:after="1867" w:line="259" w:lineRule="auto"/>
              <w:ind w:left="37" w:right="0" w:firstLine="0"/>
              <w:jc w:val="center"/>
            </w:pPr>
            <w:r>
              <w:t xml:space="preserve">13.3 </w:t>
            </w:r>
          </w:p>
          <w:p w14:paraId="70762305" w14:textId="77777777" w:rsidR="00065192" w:rsidRDefault="00F17B6E">
            <w:pPr>
              <w:spacing w:after="633" w:line="259" w:lineRule="auto"/>
              <w:ind w:left="51" w:right="0" w:firstLine="0"/>
              <w:jc w:val="center"/>
            </w:pPr>
            <w:r>
              <w:t xml:space="preserve">13.4 </w:t>
            </w:r>
          </w:p>
          <w:p w14:paraId="7F2A7092" w14:textId="77777777" w:rsidR="00065192" w:rsidRDefault="00F17B6E">
            <w:pPr>
              <w:spacing w:after="0" w:line="259" w:lineRule="auto"/>
              <w:ind w:left="72" w:right="0" w:firstLine="0"/>
              <w:jc w:val="left"/>
            </w:pPr>
            <w:r>
              <w:t xml:space="preserve"> </w:t>
            </w:r>
          </w:p>
        </w:tc>
        <w:tc>
          <w:tcPr>
            <w:tcW w:w="8856" w:type="dxa"/>
            <w:tcBorders>
              <w:top w:val="nil"/>
              <w:left w:val="nil"/>
              <w:bottom w:val="nil"/>
              <w:right w:val="nil"/>
            </w:tcBorders>
            <w:vAlign w:val="center"/>
          </w:tcPr>
          <w:p w14:paraId="1A2D97B0" w14:textId="77777777" w:rsidR="00065192" w:rsidRDefault="00F17B6E">
            <w:pPr>
              <w:spacing w:after="116" w:line="238" w:lineRule="auto"/>
              <w:ind w:left="0" w:right="54" w:firstLine="0"/>
            </w:pPr>
            <w:r>
              <w:t>“</w:t>
            </w:r>
            <w:r>
              <w:rPr>
                <w:b/>
              </w:rPr>
              <w:t>Data</w:t>
            </w:r>
            <w:r>
              <w:t xml:space="preserve">” means Personal Data, sensitive data or other information about You and End Users (including End Users’ name, address, e-mail address and payment details), their computers, files stored on their computers, or their computers’ interactions with other computers (including information regarding network, licenses used, hardware type, model, hard disk size, CPU type, disk type, RAM size, 32 or 64 bit architecture, operating system types, versions, locale, BIOS version, BIOS model, total scanners deployed, database size, system telemetry, device ID, IP address, location, content, Software installed, Our components, processes and services information, frequency and details of update of Our components, information about third-party products installed, extracts of logs created by Us, usage patterns of Software and specific features, etc.). </w:t>
            </w:r>
          </w:p>
          <w:p w14:paraId="6220FE25" w14:textId="77777777" w:rsidR="00065192" w:rsidRDefault="00F17B6E">
            <w:pPr>
              <w:spacing w:after="120" w:line="237" w:lineRule="auto"/>
              <w:ind w:left="0" w:right="55" w:firstLine="0"/>
            </w:pPr>
            <w:r>
              <w:t xml:space="preserve">The Software or Support may employ applications and tools to collect Data. Our collection of Data may be necessary to provide You and End Users with the relevant Software or Support functionalities as ordered (including detecting and reporting threats and vulnerabilities on Your and End Users’ computer network), to enable Us to improve Software or Support (including content synchronization, device tracking, troubleshooting, etc.), to manage licenses to Software or Support, and to further or improve overall security. You may be required to uninstall the Software or disable Support to stop further Data collection that supports these functions. </w:t>
            </w:r>
          </w:p>
          <w:p w14:paraId="26C2CF06" w14:textId="77777777" w:rsidR="00065192" w:rsidRDefault="00F17B6E">
            <w:pPr>
              <w:spacing w:after="119" w:line="237" w:lineRule="auto"/>
              <w:ind w:left="0" w:right="54" w:firstLine="0"/>
            </w:pPr>
            <w:r>
              <w:t xml:space="preserve">By entering into this Agreement, or using the Software, Support, Product, or Cloud Services, You and Your End Users agree to Our Privacy Policy and to the collection, processing, copying, backup, storage, transfer and use of the Data by Us and Our service providers, in, from and to the United States, Europe, or other countries or jurisdictions potentially outside of Your or End Users’ own jurisdiction as part of the Software, Support or service subscription. </w:t>
            </w:r>
            <w:r>
              <w:rPr>
                <w:color w:val="212529"/>
              </w:rPr>
              <w:t xml:space="preserve">In addition, unless a separate data processing agreement (or similar agreement) has been executed between the parties, </w:t>
            </w:r>
            <w:proofErr w:type="gramStart"/>
            <w:r>
              <w:rPr>
                <w:color w:val="212529"/>
              </w:rPr>
              <w:t>Your</w:t>
            </w:r>
            <w:proofErr w:type="gramEnd"/>
            <w:r>
              <w:rPr>
                <w:color w:val="212529"/>
              </w:rPr>
              <w:t xml:space="preserve"> use of the Software or Support shall be deemed to be Your agreement to the Data Processing Agreement.  </w:t>
            </w:r>
          </w:p>
          <w:p w14:paraId="1A8CDD24" w14:textId="77777777" w:rsidR="00065192" w:rsidRDefault="00F17B6E">
            <w:pPr>
              <w:spacing w:after="0" w:line="259" w:lineRule="auto"/>
              <w:ind w:left="7" w:right="53" w:hanging="7"/>
            </w:pPr>
            <w:r>
              <w:t xml:space="preserve">You will secure all privacy-related rights and permissions from individual persons as may be required by regulation, statute, or other law or </w:t>
            </w:r>
            <w:proofErr w:type="gramStart"/>
            <w:r>
              <w:t>Your</w:t>
            </w:r>
            <w:proofErr w:type="gramEnd"/>
            <w:r>
              <w:t xml:space="preserve"> internal policies or guidelines to disclose Your Personal Data, to use the Software, and/or in connection with Our performance of Support or otherwise under this Agreement. </w:t>
            </w:r>
          </w:p>
        </w:tc>
      </w:tr>
      <w:tr w:rsidR="00065192" w14:paraId="4ED81108" w14:textId="77777777">
        <w:trPr>
          <w:trHeight w:val="252"/>
        </w:trPr>
        <w:tc>
          <w:tcPr>
            <w:tcW w:w="972" w:type="dxa"/>
            <w:tcBorders>
              <w:top w:val="nil"/>
              <w:left w:val="nil"/>
              <w:bottom w:val="nil"/>
              <w:right w:val="nil"/>
            </w:tcBorders>
            <w:shd w:val="clear" w:color="auto" w:fill="D9D9D9"/>
          </w:tcPr>
          <w:p w14:paraId="5F5444B9" w14:textId="77777777" w:rsidR="00065192" w:rsidRDefault="00F17B6E">
            <w:pPr>
              <w:spacing w:after="0" w:line="259" w:lineRule="auto"/>
              <w:ind w:left="13" w:right="0" w:firstLine="0"/>
              <w:jc w:val="center"/>
            </w:pPr>
            <w:r>
              <w:rPr>
                <w:b/>
              </w:rPr>
              <w:t xml:space="preserve">14. </w:t>
            </w:r>
          </w:p>
        </w:tc>
        <w:tc>
          <w:tcPr>
            <w:tcW w:w="8856" w:type="dxa"/>
            <w:tcBorders>
              <w:top w:val="nil"/>
              <w:left w:val="nil"/>
              <w:bottom w:val="nil"/>
              <w:right w:val="nil"/>
            </w:tcBorders>
            <w:shd w:val="clear" w:color="auto" w:fill="D9D9D9"/>
          </w:tcPr>
          <w:p w14:paraId="3EDD677E" w14:textId="77777777" w:rsidR="00065192" w:rsidRDefault="00F17B6E">
            <w:pPr>
              <w:spacing w:after="0" w:line="259" w:lineRule="auto"/>
              <w:ind w:left="12" w:right="0" w:firstLine="0"/>
              <w:jc w:val="left"/>
            </w:pPr>
            <w:r>
              <w:rPr>
                <w:b/>
              </w:rPr>
              <w:t xml:space="preserve">COMPLIANCE WITH LAWS </w:t>
            </w:r>
          </w:p>
        </w:tc>
      </w:tr>
      <w:tr w:rsidR="00065192" w14:paraId="6BA1FF63" w14:textId="77777777">
        <w:trPr>
          <w:trHeight w:val="4788"/>
        </w:trPr>
        <w:tc>
          <w:tcPr>
            <w:tcW w:w="972" w:type="dxa"/>
            <w:tcBorders>
              <w:top w:val="nil"/>
              <w:left w:val="nil"/>
              <w:bottom w:val="nil"/>
              <w:right w:val="nil"/>
            </w:tcBorders>
            <w:vAlign w:val="bottom"/>
          </w:tcPr>
          <w:p w14:paraId="52124BF4" w14:textId="77777777" w:rsidR="00065192" w:rsidRDefault="00F17B6E">
            <w:pPr>
              <w:spacing w:after="856" w:line="259" w:lineRule="auto"/>
              <w:ind w:left="36" w:right="0" w:firstLine="0"/>
              <w:jc w:val="center"/>
            </w:pPr>
            <w:r>
              <w:lastRenderedPageBreak/>
              <w:t xml:space="preserve">14.1 </w:t>
            </w:r>
          </w:p>
          <w:p w14:paraId="22F8A6A2" w14:textId="77777777" w:rsidR="00065192" w:rsidRDefault="00F17B6E">
            <w:pPr>
              <w:spacing w:after="1867" w:line="259" w:lineRule="auto"/>
              <w:ind w:left="37" w:right="0" w:firstLine="0"/>
              <w:jc w:val="center"/>
            </w:pPr>
            <w:r>
              <w:t xml:space="preserve">14.2 </w:t>
            </w:r>
          </w:p>
          <w:p w14:paraId="381D6A45" w14:textId="77777777" w:rsidR="00065192" w:rsidRDefault="00F17B6E">
            <w:pPr>
              <w:spacing w:after="888" w:line="259" w:lineRule="auto"/>
              <w:ind w:left="51" w:right="0" w:firstLine="0"/>
              <w:jc w:val="center"/>
            </w:pPr>
            <w:r>
              <w:t xml:space="preserve">14.3 </w:t>
            </w:r>
          </w:p>
          <w:p w14:paraId="5B82B59A" w14:textId="77777777" w:rsidR="00065192" w:rsidRDefault="00F17B6E">
            <w:pPr>
              <w:spacing w:after="0" w:line="259" w:lineRule="auto"/>
              <w:ind w:left="259" w:right="0" w:firstLine="0"/>
              <w:jc w:val="left"/>
            </w:pPr>
            <w:r>
              <w:t xml:space="preserve"> </w:t>
            </w:r>
          </w:p>
        </w:tc>
        <w:tc>
          <w:tcPr>
            <w:tcW w:w="8856" w:type="dxa"/>
            <w:tcBorders>
              <w:top w:val="nil"/>
              <w:left w:val="nil"/>
              <w:bottom w:val="nil"/>
              <w:right w:val="nil"/>
            </w:tcBorders>
            <w:vAlign w:val="center"/>
          </w:tcPr>
          <w:p w14:paraId="407DBB4C" w14:textId="77777777" w:rsidR="00065192" w:rsidRDefault="00F17B6E">
            <w:pPr>
              <w:spacing w:after="118" w:line="238" w:lineRule="auto"/>
              <w:ind w:left="0" w:right="55" w:firstLine="0"/>
            </w:pPr>
            <w:r>
              <w:t xml:space="preserve">Each Party will comply with the applicable national, state, and local laws with respect to its rights and obligations under this Agreement, including applicable privacy and export control laws and regulations, and the U.S. Foreign Corrupt Practices Act (FCPA), and other applicable anticorruption laws. </w:t>
            </w:r>
          </w:p>
          <w:p w14:paraId="32873118" w14:textId="77777777" w:rsidR="00065192" w:rsidRDefault="00F17B6E">
            <w:pPr>
              <w:spacing w:after="116" w:line="238" w:lineRule="auto"/>
              <w:ind w:left="0" w:right="55" w:firstLine="0"/>
            </w:pPr>
            <w:r>
              <w:t xml:space="preserve">You will not, directly or indirectly, export, transmit, permit access or use any of the Software or technical data (or any part of Software or technical data) or system or service incorporating any of the Software to or in any country to which export, transmission or access is restricted by regulation, statute or other law, without the authorization, if required, of the Bureau of Industry and Security of the U.S. Department of Commerce or any other competent governmental entity that may have jurisdiction over export or transmission. You will not use, transfer, or access any Software for end use relating to any nuclear, chemical, or biological weapons, or missile technology unless authorized by the U.S. Government by regulation or specific license. </w:t>
            </w:r>
          </w:p>
          <w:p w14:paraId="0773416F" w14:textId="77777777" w:rsidR="00065192" w:rsidRDefault="00F17B6E">
            <w:pPr>
              <w:spacing w:after="0" w:line="259" w:lineRule="auto"/>
              <w:ind w:left="7" w:right="55" w:hanging="7"/>
            </w:pPr>
            <w:r>
              <w:t xml:space="preserve">You acknowledge and agree that certain Software containing encryption may require authorization from the U.S. Government and other competent authorities including the European Union, prior to export. You also acknowledge and agree that certain Software containing encryption may be subject to import or use restrictions in other countries. Additional information regarding exporting and importing Software may be found on Our Export Compliance webpage.  </w:t>
            </w:r>
          </w:p>
        </w:tc>
      </w:tr>
      <w:tr w:rsidR="00065192" w14:paraId="5B188369" w14:textId="77777777">
        <w:trPr>
          <w:trHeight w:val="254"/>
        </w:trPr>
        <w:tc>
          <w:tcPr>
            <w:tcW w:w="972" w:type="dxa"/>
            <w:tcBorders>
              <w:top w:val="nil"/>
              <w:left w:val="nil"/>
              <w:bottom w:val="nil"/>
              <w:right w:val="nil"/>
            </w:tcBorders>
            <w:shd w:val="clear" w:color="auto" w:fill="D9D9D9"/>
          </w:tcPr>
          <w:p w14:paraId="40CF5E6B" w14:textId="77777777" w:rsidR="00065192" w:rsidRDefault="00F17B6E">
            <w:pPr>
              <w:spacing w:after="0" w:line="259" w:lineRule="auto"/>
              <w:ind w:left="13" w:right="0" w:firstLine="0"/>
              <w:jc w:val="center"/>
            </w:pPr>
            <w:r>
              <w:rPr>
                <w:b/>
              </w:rPr>
              <w:t xml:space="preserve">15. </w:t>
            </w:r>
          </w:p>
        </w:tc>
        <w:tc>
          <w:tcPr>
            <w:tcW w:w="8856" w:type="dxa"/>
            <w:tcBorders>
              <w:top w:val="nil"/>
              <w:left w:val="nil"/>
              <w:bottom w:val="nil"/>
              <w:right w:val="nil"/>
            </w:tcBorders>
            <w:shd w:val="clear" w:color="auto" w:fill="D9D9D9"/>
          </w:tcPr>
          <w:p w14:paraId="6E66069C" w14:textId="77777777" w:rsidR="00065192" w:rsidRDefault="00F17B6E">
            <w:pPr>
              <w:spacing w:after="0" w:line="259" w:lineRule="auto"/>
              <w:ind w:left="12" w:right="0" w:firstLine="0"/>
              <w:jc w:val="left"/>
            </w:pPr>
            <w:r>
              <w:rPr>
                <w:b/>
              </w:rPr>
              <w:t xml:space="preserve">GENERAL PROVISIONS </w:t>
            </w:r>
          </w:p>
        </w:tc>
      </w:tr>
    </w:tbl>
    <w:p w14:paraId="56762CFC" w14:textId="77777777" w:rsidR="00065192" w:rsidRDefault="00F17B6E">
      <w:pPr>
        <w:numPr>
          <w:ilvl w:val="1"/>
          <w:numId w:val="30"/>
        </w:numPr>
        <w:ind w:right="0" w:hanging="720"/>
      </w:pPr>
      <w:r>
        <w:rPr>
          <w:b/>
        </w:rPr>
        <w:t>Relationship</w:t>
      </w:r>
      <w:r>
        <w:t xml:space="preserve">. The Parties are independent contractors under this Agreement and expressly disclaim any partnership, franchise, joint venture, agency, employer/employee, fiduciary, or other special relationship. Neither Party intends this Agreement to benefit or create any right or cause of action </w:t>
      </w:r>
    </w:p>
    <w:p w14:paraId="0EA89139" w14:textId="77777777" w:rsidR="00065192" w:rsidRDefault="00065192">
      <w:pPr>
        <w:sectPr w:rsidR="00065192">
          <w:headerReference w:type="even" r:id="rId17"/>
          <w:headerReference w:type="default" r:id="rId18"/>
          <w:footerReference w:type="even" r:id="rId19"/>
          <w:footerReference w:type="default" r:id="rId20"/>
          <w:headerReference w:type="first" r:id="rId21"/>
          <w:footerReference w:type="first" r:id="rId22"/>
          <w:pgSz w:w="12240" w:h="15840"/>
          <w:pgMar w:top="631" w:right="1315" w:bottom="1008" w:left="1339" w:header="46" w:footer="64" w:gutter="0"/>
          <w:pgNumType w:start="1"/>
          <w:cols w:space="720"/>
        </w:sectPr>
      </w:pPr>
    </w:p>
    <w:p w14:paraId="73D7EABB" w14:textId="77777777" w:rsidR="00065192" w:rsidRDefault="00F17B6E">
      <w:pPr>
        <w:ind w:left="900" w:right="0" w:firstLine="0"/>
      </w:pPr>
      <w:r>
        <w:lastRenderedPageBreak/>
        <w:t xml:space="preserve">in or on behalf of, any person or entity other than the Parties and listed Affiliates. This Agreement is not intended to create a third-party beneficiary of any kind.  </w:t>
      </w:r>
    </w:p>
    <w:p w14:paraId="3D54FC86" w14:textId="77777777" w:rsidR="00065192" w:rsidRDefault="00F17B6E">
      <w:pPr>
        <w:numPr>
          <w:ilvl w:val="1"/>
          <w:numId w:val="30"/>
        </w:numPr>
        <w:ind w:right="0" w:hanging="720"/>
      </w:pPr>
      <w:r>
        <w:rPr>
          <w:b/>
        </w:rPr>
        <w:t>Severability</w:t>
      </w:r>
      <w:r>
        <w:t xml:space="preserve">. If a court holds that any provision of this Agreement is invalid or unenforceable under applicable law, the court will modify the provision to the minimum extent necessary to make it valid and enforceable or, if it cannot be made valid and enforceable, the court will sever and delete the provision from this Agreement. The change will affect neither the validity of the amended provision nor the validity of any other provision of this Agreement, which will continue in full force and effect. </w:t>
      </w:r>
    </w:p>
    <w:p w14:paraId="00686C70" w14:textId="77777777" w:rsidR="00065192" w:rsidRDefault="00F17B6E">
      <w:pPr>
        <w:numPr>
          <w:ilvl w:val="1"/>
          <w:numId w:val="30"/>
        </w:numPr>
        <w:spacing w:after="140"/>
        <w:ind w:right="0" w:hanging="720"/>
      </w:pPr>
      <w:r>
        <w:rPr>
          <w:b/>
        </w:rPr>
        <w:t>No Waiver</w:t>
      </w:r>
      <w:r>
        <w:t xml:space="preserve">. A Party’s failure or delay in enforcing any provision of this Agreement will not operate as a waiver of the right to enforce that provision or any other provision of this Agreement at any time. A waiver of any provision of this Agreement must be in writing, specify the provision to be waived and signed by the Party agreeing to the waiver. </w:t>
      </w:r>
    </w:p>
    <w:p w14:paraId="4114AA4D" w14:textId="77777777" w:rsidR="00065192" w:rsidRDefault="00F17B6E">
      <w:pPr>
        <w:numPr>
          <w:ilvl w:val="1"/>
          <w:numId w:val="30"/>
        </w:numPr>
        <w:spacing w:after="103" w:line="259" w:lineRule="auto"/>
        <w:ind w:right="0" w:hanging="720"/>
      </w:pPr>
      <w:r>
        <w:rPr>
          <w:b/>
        </w:rPr>
        <w:t xml:space="preserve">Force Majeure; Other Excusable Failures </w:t>
      </w:r>
      <w:proofErr w:type="gramStart"/>
      <w:r>
        <w:rPr>
          <w:b/>
        </w:rPr>
        <w:t>Or</w:t>
      </w:r>
      <w:proofErr w:type="gramEnd"/>
      <w:r>
        <w:rPr>
          <w:b/>
        </w:rPr>
        <w:t xml:space="preserve"> Delays In Performance</w:t>
      </w:r>
      <w:r>
        <w:t xml:space="preserve"> </w:t>
      </w:r>
    </w:p>
    <w:p w14:paraId="50D62CDB" w14:textId="77777777" w:rsidR="00065192" w:rsidRDefault="00F17B6E">
      <w:pPr>
        <w:numPr>
          <w:ilvl w:val="2"/>
          <w:numId w:val="24"/>
        </w:numPr>
        <w:spacing w:after="139"/>
        <w:ind w:right="37" w:hanging="720"/>
      </w:pPr>
      <w:r>
        <w:t xml:space="preserve">Neither Party is liable for delays or failures to perform any of its obligations under this Agreement to the extent caused by a Force Majeure Event. </w:t>
      </w:r>
    </w:p>
    <w:p w14:paraId="4383B077" w14:textId="77777777" w:rsidR="00065192" w:rsidRDefault="00F17B6E">
      <w:pPr>
        <w:numPr>
          <w:ilvl w:val="2"/>
          <w:numId w:val="24"/>
        </w:numPr>
        <w:spacing w:after="115" w:line="249" w:lineRule="auto"/>
        <w:ind w:right="37" w:hanging="720"/>
      </w:pPr>
      <w:r>
        <w:t xml:space="preserve">Failures or delays in Our performance are excused to the extent they result from: </w:t>
      </w:r>
    </w:p>
    <w:p w14:paraId="2E159614" w14:textId="77777777" w:rsidR="00065192" w:rsidRDefault="00F17B6E">
      <w:pPr>
        <w:numPr>
          <w:ilvl w:val="3"/>
          <w:numId w:val="27"/>
        </w:numPr>
        <w:ind w:right="0" w:hanging="540"/>
      </w:pPr>
      <w:r>
        <w:t xml:space="preserve">Your acts or omissions, or those of Your employees, agents, users, affiliates, or </w:t>
      </w:r>
      <w:proofErr w:type="gramStart"/>
      <w:r>
        <w:t>contractors;</w:t>
      </w:r>
      <w:proofErr w:type="gramEnd"/>
      <w:r>
        <w:t xml:space="preserve"> </w:t>
      </w:r>
    </w:p>
    <w:p w14:paraId="0D2B56BC" w14:textId="77777777" w:rsidR="00065192" w:rsidRDefault="00F17B6E">
      <w:pPr>
        <w:numPr>
          <w:ilvl w:val="3"/>
          <w:numId w:val="27"/>
        </w:numPr>
        <w:ind w:right="0" w:hanging="540"/>
      </w:pPr>
      <w:r>
        <w:t>notwithstanding the generality of Section 15.4(b)(</w:t>
      </w:r>
      <w:proofErr w:type="spellStart"/>
      <w:r>
        <w:t>i</w:t>
      </w:r>
      <w:proofErr w:type="spellEnd"/>
      <w:r>
        <w:t xml:space="preserve">), Your failure or delay in the performance of a specific task, obligation or responsibility under this Agreement or a Schedule, which task, obligation, or responsibility is a condition or requirement for a task, obligation, or </w:t>
      </w:r>
      <w:proofErr w:type="gramStart"/>
      <w:r>
        <w:t>responsibility;</w:t>
      </w:r>
      <w:proofErr w:type="gramEnd"/>
      <w:r>
        <w:t xml:space="preserve"> </w:t>
      </w:r>
    </w:p>
    <w:p w14:paraId="52AB1920" w14:textId="77777777" w:rsidR="00065192" w:rsidRDefault="00F17B6E">
      <w:pPr>
        <w:numPr>
          <w:ilvl w:val="3"/>
          <w:numId w:val="27"/>
        </w:numPr>
        <w:spacing w:after="0" w:line="351" w:lineRule="auto"/>
        <w:ind w:right="0" w:hanging="540"/>
      </w:pPr>
      <w:r>
        <w:t xml:space="preserve">reliance on instructions, authorizations, approvals, or other information from You; or (iv) acts or omissions of third parties (unless directed by Us). </w:t>
      </w:r>
    </w:p>
    <w:p w14:paraId="08EFCEA0" w14:textId="77777777" w:rsidR="00065192" w:rsidRDefault="00F17B6E">
      <w:pPr>
        <w:numPr>
          <w:ilvl w:val="1"/>
          <w:numId w:val="28"/>
        </w:numPr>
        <w:ind w:right="0" w:hanging="720"/>
        <w:jc w:val="left"/>
      </w:pPr>
      <w:r>
        <w:rPr>
          <w:b/>
        </w:rPr>
        <w:t>Governing Law and Venue</w:t>
      </w:r>
      <w:r>
        <w:t xml:space="preserve">. All disputes arising out of or relating to this Agreement, or its </w:t>
      </w:r>
      <w:proofErr w:type="spellStart"/>
      <w:r>
        <w:t>subjectmatter</w:t>
      </w:r>
      <w:proofErr w:type="spellEnd"/>
      <w:r>
        <w:t xml:space="preserve"> will be governed by the substantive laws as set forth in the table below based on Your primary place of business and regardless of and excluding rules relating to conflict of laws. The United Nations Convention on Contracts for the International Sale of Goods and the Uniform Computer Information Transactions Act do not apply to this Agreement.  </w:t>
      </w:r>
    </w:p>
    <w:p w14:paraId="72D6761C" w14:textId="77777777" w:rsidR="00065192" w:rsidRDefault="00F17B6E">
      <w:pPr>
        <w:spacing w:after="0"/>
        <w:ind w:left="908" w:right="0" w:firstLine="0"/>
      </w:pPr>
      <w:r>
        <w:t xml:space="preserve">The courts listed below shall have exclusive jurisdiction to hear any dispute arising out of, or related to, this Agreement. Each Party agrees to the exclusive jurisdiction of such courts. Notwithstanding the foregoing, either Party may seek interim injunctive relief in any court of applicable jurisdiction with respect to any alleged breach of Intellectual Property Rights or the confidentiality terms herein.  </w:t>
      </w:r>
    </w:p>
    <w:p w14:paraId="287E13E6" w14:textId="77777777" w:rsidR="00065192" w:rsidRDefault="00F17B6E">
      <w:pPr>
        <w:spacing w:after="0" w:line="259" w:lineRule="auto"/>
        <w:ind w:left="1" w:right="0" w:firstLine="0"/>
        <w:jc w:val="left"/>
      </w:pPr>
      <w:r>
        <w:t xml:space="preserve"> </w:t>
      </w:r>
    </w:p>
    <w:tbl>
      <w:tblPr>
        <w:tblStyle w:val="TableGrid"/>
        <w:tblW w:w="8729" w:type="dxa"/>
        <w:tblInd w:w="901" w:type="dxa"/>
        <w:tblCellMar>
          <w:top w:w="58" w:type="dxa"/>
          <w:left w:w="294" w:type="dxa"/>
          <w:right w:w="115" w:type="dxa"/>
        </w:tblCellMar>
        <w:tblLook w:val="04A0" w:firstRow="1" w:lastRow="0" w:firstColumn="1" w:lastColumn="0" w:noHBand="0" w:noVBand="1"/>
      </w:tblPr>
      <w:tblGrid>
        <w:gridCol w:w="3505"/>
        <w:gridCol w:w="2434"/>
        <w:gridCol w:w="2790"/>
      </w:tblGrid>
      <w:tr w:rsidR="00065192" w14:paraId="61F677D2" w14:textId="77777777">
        <w:trPr>
          <w:trHeight w:val="512"/>
        </w:trPr>
        <w:tc>
          <w:tcPr>
            <w:tcW w:w="3505" w:type="dxa"/>
            <w:tcBorders>
              <w:top w:val="single" w:sz="4" w:space="0" w:color="000000"/>
              <w:left w:val="single" w:sz="4" w:space="0" w:color="000000"/>
              <w:bottom w:val="single" w:sz="4" w:space="0" w:color="000000"/>
              <w:right w:val="single" w:sz="4" w:space="0" w:color="000000"/>
            </w:tcBorders>
            <w:shd w:val="clear" w:color="auto" w:fill="D9D9D9"/>
          </w:tcPr>
          <w:p w14:paraId="07CE1E9F" w14:textId="77777777" w:rsidR="00065192" w:rsidRDefault="00F17B6E">
            <w:pPr>
              <w:spacing w:after="0" w:line="259" w:lineRule="auto"/>
              <w:ind w:left="307" w:right="396" w:firstLine="0"/>
              <w:jc w:val="center"/>
            </w:pPr>
            <w:r>
              <w:rPr>
                <w:b/>
              </w:rPr>
              <w:t xml:space="preserve">Customer Primary  Place of Business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978DB" w14:textId="77777777" w:rsidR="00065192" w:rsidRDefault="00F17B6E">
            <w:pPr>
              <w:spacing w:after="0" w:line="259" w:lineRule="auto"/>
              <w:ind w:left="92" w:right="0" w:firstLine="0"/>
              <w:jc w:val="left"/>
            </w:pPr>
            <w:r>
              <w:rPr>
                <w:b/>
              </w:rPr>
              <w:t xml:space="preserve">Governing Law </w:t>
            </w:r>
          </w:p>
        </w:tc>
        <w:tc>
          <w:tcPr>
            <w:tcW w:w="27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1E1ACA" w14:textId="77777777" w:rsidR="00065192" w:rsidRDefault="00F17B6E">
            <w:pPr>
              <w:spacing w:after="0" w:line="259" w:lineRule="auto"/>
              <w:ind w:left="0" w:right="461" w:firstLine="0"/>
              <w:jc w:val="center"/>
            </w:pPr>
            <w:r>
              <w:rPr>
                <w:b/>
              </w:rPr>
              <w:t xml:space="preserve">Venue </w:t>
            </w:r>
          </w:p>
        </w:tc>
      </w:tr>
      <w:tr w:rsidR="00065192" w14:paraId="6F99A97D" w14:textId="77777777">
        <w:trPr>
          <w:trHeight w:val="1399"/>
        </w:trPr>
        <w:tc>
          <w:tcPr>
            <w:tcW w:w="3505" w:type="dxa"/>
            <w:tcBorders>
              <w:top w:val="single" w:sz="4" w:space="0" w:color="000000"/>
              <w:left w:val="single" w:sz="4" w:space="0" w:color="000000"/>
              <w:bottom w:val="single" w:sz="4" w:space="0" w:color="000000"/>
              <w:right w:val="single" w:sz="4" w:space="0" w:color="000000"/>
            </w:tcBorders>
            <w:vAlign w:val="center"/>
          </w:tcPr>
          <w:p w14:paraId="475F9538" w14:textId="77777777" w:rsidR="00065192" w:rsidRDefault="00F17B6E">
            <w:pPr>
              <w:spacing w:after="0" w:line="259" w:lineRule="auto"/>
              <w:ind w:left="0" w:right="0" w:firstLine="0"/>
              <w:jc w:val="left"/>
            </w:pPr>
            <w:r>
              <w:t xml:space="preserve">United States, Mexico, Central America, Canada, South America or the Caribbean and any other location not listed in this table. </w:t>
            </w:r>
          </w:p>
        </w:tc>
        <w:tc>
          <w:tcPr>
            <w:tcW w:w="2434" w:type="dxa"/>
            <w:tcBorders>
              <w:top w:val="single" w:sz="4" w:space="0" w:color="000000"/>
              <w:left w:val="single" w:sz="4" w:space="0" w:color="000000"/>
              <w:bottom w:val="single" w:sz="4" w:space="0" w:color="000000"/>
              <w:right w:val="single" w:sz="4" w:space="0" w:color="000000"/>
            </w:tcBorders>
            <w:vAlign w:val="center"/>
          </w:tcPr>
          <w:p w14:paraId="38EC6EB2" w14:textId="77777777" w:rsidR="00065192" w:rsidRDefault="00F17B6E">
            <w:pPr>
              <w:spacing w:after="0" w:line="259" w:lineRule="auto"/>
              <w:ind w:left="1" w:right="0" w:firstLine="0"/>
              <w:jc w:val="left"/>
            </w:pPr>
            <w:r>
              <w:t xml:space="preserve">Laws of the State of California, U.S. </w:t>
            </w:r>
          </w:p>
        </w:tc>
        <w:tc>
          <w:tcPr>
            <w:tcW w:w="2790" w:type="dxa"/>
            <w:tcBorders>
              <w:top w:val="single" w:sz="4" w:space="0" w:color="000000"/>
              <w:left w:val="single" w:sz="4" w:space="0" w:color="000000"/>
              <w:bottom w:val="single" w:sz="4" w:space="0" w:color="000000"/>
              <w:right w:val="single" w:sz="4" w:space="0" w:color="000000"/>
            </w:tcBorders>
          </w:tcPr>
          <w:p w14:paraId="615F64F9" w14:textId="77777777" w:rsidR="00065192" w:rsidRDefault="00F17B6E">
            <w:pPr>
              <w:spacing w:after="2" w:line="237" w:lineRule="auto"/>
              <w:ind w:left="1" w:right="0" w:firstLine="0"/>
              <w:jc w:val="left"/>
            </w:pPr>
            <w:r>
              <w:t xml:space="preserve">State courts in the County of Santa Clara, California, and the Federal Courts of the Northern District of </w:t>
            </w:r>
          </w:p>
          <w:p w14:paraId="23B19B25" w14:textId="77777777" w:rsidR="00065192" w:rsidRDefault="00F17B6E">
            <w:pPr>
              <w:spacing w:after="0" w:line="259" w:lineRule="auto"/>
              <w:ind w:left="1" w:right="0" w:firstLine="0"/>
              <w:jc w:val="left"/>
            </w:pPr>
            <w:r>
              <w:t xml:space="preserve">California </w:t>
            </w:r>
          </w:p>
        </w:tc>
      </w:tr>
      <w:tr w:rsidR="00065192" w14:paraId="237003FF" w14:textId="77777777">
        <w:trPr>
          <w:trHeight w:val="634"/>
        </w:trPr>
        <w:tc>
          <w:tcPr>
            <w:tcW w:w="350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5081273" w14:textId="77777777" w:rsidR="00065192" w:rsidRDefault="00F17B6E">
            <w:pPr>
              <w:spacing w:after="0" w:line="259" w:lineRule="auto"/>
              <w:ind w:left="0" w:right="236" w:firstLine="0"/>
              <w:jc w:val="center"/>
            </w:pPr>
            <w:r>
              <w:t xml:space="preserve">Europe, Middle East, and Africa </w:t>
            </w:r>
          </w:p>
        </w:tc>
        <w:tc>
          <w:tcPr>
            <w:tcW w:w="2434" w:type="dxa"/>
            <w:tcBorders>
              <w:top w:val="single" w:sz="4" w:space="0" w:color="000000"/>
              <w:left w:val="single" w:sz="4" w:space="0" w:color="000000"/>
              <w:bottom w:val="single" w:sz="4" w:space="0" w:color="000000"/>
              <w:right w:val="single" w:sz="4" w:space="0" w:color="000000"/>
            </w:tcBorders>
            <w:shd w:val="clear" w:color="auto" w:fill="DBE5F1"/>
          </w:tcPr>
          <w:p w14:paraId="51B8B14C" w14:textId="77777777" w:rsidR="00065192" w:rsidRDefault="00F17B6E">
            <w:pPr>
              <w:spacing w:after="0" w:line="259" w:lineRule="auto"/>
              <w:ind w:left="1" w:right="0" w:firstLine="0"/>
              <w:jc w:val="left"/>
            </w:pPr>
            <w:r>
              <w:t xml:space="preserve">Laws of the Republic of Ireland </w:t>
            </w:r>
          </w:p>
        </w:tc>
        <w:tc>
          <w:tcPr>
            <w:tcW w:w="279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576A3A0" w14:textId="77777777" w:rsidR="00065192" w:rsidRDefault="00F17B6E">
            <w:pPr>
              <w:spacing w:after="0" w:line="259" w:lineRule="auto"/>
              <w:ind w:left="1" w:right="0" w:firstLine="0"/>
              <w:jc w:val="left"/>
            </w:pPr>
            <w:r>
              <w:t xml:space="preserve">Irish courts </w:t>
            </w:r>
          </w:p>
        </w:tc>
      </w:tr>
      <w:tr w:rsidR="00065192" w14:paraId="3D286609" w14:textId="77777777">
        <w:trPr>
          <w:trHeight w:val="638"/>
        </w:trPr>
        <w:tc>
          <w:tcPr>
            <w:tcW w:w="3505" w:type="dxa"/>
            <w:tcBorders>
              <w:top w:val="single" w:sz="4" w:space="0" w:color="000000"/>
              <w:left w:val="single" w:sz="4" w:space="0" w:color="000000"/>
              <w:bottom w:val="single" w:sz="4" w:space="0" w:color="000000"/>
              <w:right w:val="single" w:sz="4" w:space="0" w:color="000000"/>
            </w:tcBorders>
          </w:tcPr>
          <w:p w14:paraId="1B56236F" w14:textId="77777777" w:rsidR="00065192" w:rsidRDefault="00F17B6E">
            <w:pPr>
              <w:spacing w:after="0" w:line="259" w:lineRule="auto"/>
              <w:ind w:left="0" w:right="0" w:firstLine="0"/>
              <w:jc w:val="left"/>
            </w:pPr>
            <w:r>
              <w:t xml:space="preserve">Asia Pacific, excluding Australia, Japan  </w:t>
            </w:r>
          </w:p>
        </w:tc>
        <w:tc>
          <w:tcPr>
            <w:tcW w:w="2434" w:type="dxa"/>
            <w:tcBorders>
              <w:top w:val="single" w:sz="4" w:space="0" w:color="000000"/>
              <w:left w:val="single" w:sz="4" w:space="0" w:color="000000"/>
              <w:bottom w:val="single" w:sz="4" w:space="0" w:color="000000"/>
              <w:right w:val="single" w:sz="4" w:space="0" w:color="000000"/>
            </w:tcBorders>
          </w:tcPr>
          <w:p w14:paraId="529A0BFA" w14:textId="77777777" w:rsidR="00065192" w:rsidRDefault="00F17B6E">
            <w:pPr>
              <w:spacing w:after="0" w:line="259" w:lineRule="auto"/>
              <w:ind w:left="1" w:right="0" w:firstLine="0"/>
              <w:jc w:val="left"/>
            </w:pPr>
            <w:r>
              <w:t xml:space="preserve">Laws of the Republic of Singapore </w:t>
            </w:r>
          </w:p>
        </w:tc>
        <w:tc>
          <w:tcPr>
            <w:tcW w:w="2790" w:type="dxa"/>
            <w:tcBorders>
              <w:top w:val="single" w:sz="4" w:space="0" w:color="000000"/>
              <w:left w:val="single" w:sz="4" w:space="0" w:color="000000"/>
              <w:bottom w:val="single" w:sz="4" w:space="0" w:color="000000"/>
              <w:right w:val="single" w:sz="4" w:space="0" w:color="000000"/>
            </w:tcBorders>
            <w:vAlign w:val="center"/>
          </w:tcPr>
          <w:p w14:paraId="7ACA4790" w14:textId="77777777" w:rsidR="00065192" w:rsidRDefault="00F17B6E">
            <w:pPr>
              <w:spacing w:after="0" w:line="259" w:lineRule="auto"/>
              <w:ind w:left="1" w:right="0" w:firstLine="0"/>
              <w:jc w:val="left"/>
            </w:pPr>
            <w:r>
              <w:t xml:space="preserve">Singapore courts </w:t>
            </w:r>
          </w:p>
        </w:tc>
      </w:tr>
      <w:tr w:rsidR="00065192" w14:paraId="267A370C" w14:textId="77777777">
        <w:trPr>
          <w:trHeight w:val="632"/>
        </w:trPr>
        <w:tc>
          <w:tcPr>
            <w:tcW w:w="350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DF3186" w14:textId="77777777" w:rsidR="00065192" w:rsidRDefault="00F17B6E">
            <w:pPr>
              <w:spacing w:after="0" w:line="259" w:lineRule="auto"/>
              <w:ind w:left="0" w:right="0" w:firstLine="0"/>
              <w:jc w:val="left"/>
            </w:pPr>
            <w:r>
              <w:lastRenderedPageBreak/>
              <w:t xml:space="preserve">Australia </w:t>
            </w:r>
          </w:p>
        </w:tc>
        <w:tc>
          <w:tcPr>
            <w:tcW w:w="2434" w:type="dxa"/>
            <w:tcBorders>
              <w:top w:val="single" w:sz="4" w:space="0" w:color="000000"/>
              <w:left w:val="single" w:sz="4" w:space="0" w:color="000000"/>
              <w:bottom w:val="single" w:sz="4" w:space="0" w:color="000000"/>
              <w:right w:val="single" w:sz="4" w:space="0" w:color="000000"/>
            </w:tcBorders>
            <w:shd w:val="clear" w:color="auto" w:fill="DBE5F1"/>
          </w:tcPr>
          <w:p w14:paraId="7A7BBBBE" w14:textId="77777777" w:rsidR="00065192" w:rsidRDefault="00F17B6E">
            <w:pPr>
              <w:spacing w:after="0" w:line="259" w:lineRule="auto"/>
              <w:ind w:left="1" w:right="0" w:firstLine="0"/>
              <w:jc w:val="left"/>
            </w:pPr>
            <w:r>
              <w:t xml:space="preserve">Laws of New South Wales, Australia </w:t>
            </w:r>
          </w:p>
        </w:tc>
        <w:tc>
          <w:tcPr>
            <w:tcW w:w="2790" w:type="dxa"/>
            <w:tcBorders>
              <w:top w:val="single" w:sz="4" w:space="0" w:color="000000"/>
              <w:left w:val="single" w:sz="4" w:space="0" w:color="000000"/>
              <w:bottom w:val="single" w:sz="4" w:space="0" w:color="000000"/>
              <w:right w:val="single" w:sz="4" w:space="0" w:color="000000"/>
            </w:tcBorders>
            <w:shd w:val="clear" w:color="auto" w:fill="DBE5F1"/>
          </w:tcPr>
          <w:p w14:paraId="77DE4E99" w14:textId="77777777" w:rsidR="00065192" w:rsidRDefault="00F17B6E">
            <w:pPr>
              <w:spacing w:after="0" w:line="259" w:lineRule="auto"/>
              <w:ind w:left="1" w:right="0" w:firstLine="0"/>
              <w:jc w:val="left"/>
            </w:pPr>
            <w:r>
              <w:t xml:space="preserve">Courts of New South Wales, Australia </w:t>
            </w:r>
          </w:p>
        </w:tc>
      </w:tr>
      <w:tr w:rsidR="00065192" w14:paraId="0D88D046" w14:textId="77777777">
        <w:trPr>
          <w:trHeight w:val="511"/>
        </w:trPr>
        <w:tc>
          <w:tcPr>
            <w:tcW w:w="3505" w:type="dxa"/>
            <w:tcBorders>
              <w:top w:val="single" w:sz="4" w:space="0" w:color="000000"/>
              <w:left w:val="single" w:sz="4" w:space="0" w:color="000000"/>
              <w:bottom w:val="single" w:sz="4" w:space="0" w:color="000000"/>
              <w:right w:val="single" w:sz="4" w:space="0" w:color="000000"/>
            </w:tcBorders>
            <w:shd w:val="clear" w:color="auto" w:fill="D9D9D9"/>
          </w:tcPr>
          <w:p w14:paraId="399E9DC1" w14:textId="77777777" w:rsidR="00065192" w:rsidRDefault="00F17B6E">
            <w:pPr>
              <w:spacing w:after="0" w:line="259" w:lineRule="auto"/>
              <w:ind w:left="307" w:right="396" w:firstLine="0"/>
              <w:jc w:val="center"/>
            </w:pPr>
            <w:r>
              <w:rPr>
                <w:b/>
              </w:rPr>
              <w:t xml:space="preserve">Customer Primary  Place of Business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16B927" w14:textId="77777777" w:rsidR="00065192" w:rsidRDefault="00F17B6E">
            <w:pPr>
              <w:spacing w:after="0" w:line="259" w:lineRule="auto"/>
              <w:ind w:left="92" w:right="0" w:firstLine="0"/>
              <w:jc w:val="left"/>
            </w:pPr>
            <w:r>
              <w:rPr>
                <w:b/>
              </w:rPr>
              <w:t xml:space="preserve">Governing Law </w:t>
            </w:r>
          </w:p>
        </w:tc>
        <w:tc>
          <w:tcPr>
            <w:tcW w:w="27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C9BDF3" w14:textId="77777777" w:rsidR="00065192" w:rsidRDefault="00F17B6E">
            <w:pPr>
              <w:spacing w:after="0" w:line="259" w:lineRule="auto"/>
              <w:ind w:left="0" w:right="461" w:firstLine="0"/>
              <w:jc w:val="center"/>
            </w:pPr>
            <w:r>
              <w:rPr>
                <w:b/>
              </w:rPr>
              <w:t xml:space="preserve">Venue </w:t>
            </w:r>
          </w:p>
        </w:tc>
      </w:tr>
      <w:tr w:rsidR="00065192" w14:paraId="4F611120" w14:textId="77777777">
        <w:trPr>
          <w:trHeight w:val="640"/>
        </w:trPr>
        <w:tc>
          <w:tcPr>
            <w:tcW w:w="3505" w:type="dxa"/>
            <w:tcBorders>
              <w:top w:val="single" w:sz="4" w:space="0" w:color="000000"/>
              <w:left w:val="single" w:sz="4" w:space="0" w:color="000000"/>
              <w:bottom w:val="single" w:sz="4" w:space="0" w:color="000000"/>
              <w:right w:val="single" w:sz="4" w:space="0" w:color="000000"/>
            </w:tcBorders>
            <w:vAlign w:val="center"/>
          </w:tcPr>
          <w:p w14:paraId="54AABB5C" w14:textId="77777777" w:rsidR="00065192" w:rsidRDefault="00F17B6E">
            <w:pPr>
              <w:spacing w:after="0" w:line="259" w:lineRule="auto"/>
              <w:ind w:left="0" w:right="0" w:firstLine="0"/>
              <w:jc w:val="left"/>
            </w:pPr>
            <w:r>
              <w:t xml:space="preserve">Japan </w:t>
            </w:r>
          </w:p>
        </w:tc>
        <w:tc>
          <w:tcPr>
            <w:tcW w:w="2434" w:type="dxa"/>
            <w:tcBorders>
              <w:top w:val="single" w:sz="4" w:space="0" w:color="000000"/>
              <w:left w:val="single" w:sz="4" w:space="0" w:color="000000"/>
              <w:bottom w:val="single" w:sz="4" w:space="0" w:color="000000"/>
              <w:right w:val="single" w:sz="4" w:space="0" w:color="000000"/>
            </w:tcBorders>
            <w:vAlign w:val="center"/>
          </w:tcPr>
          <w:p w14:paraId="34E29F86" w14:textId="77777777" w:rsidR="00065192" w:rsidRDefault="00F17B6E">
            <w:pPr>
              <w:spacing w:after="0" w:line="259" w:lineRule="auto"/>
              <w:ind w:left="1" w:right="0" w:firstLine="0"/>
              <w:jc w:val="left"/>
            </w:pPr>
            <w:r>
              <w:t xml:space="preserve">Laws of Japan </w:t>
            </w:r>
          </w:p>
        </w:tc>
        <w:tc>
          <w:tcPr>
            <w:tcW w:w="2790" w:type="dxa"/>
            <w:tcBorders>
              <w:top w:val="single" w:sz="4" w:space="0" w:color="000000"/>
              <w:left w:val="single" w:sz="4" w:space="0" w:color="000000"/>
              <w:bottom w:val="single" w:sz="4" w:space="0" w:color="000000"/>
              <w:right w:val="single" w:sz="4" w:space="0" w:color="000000"/>
            </w:tcBorders>
          </w:tcPr>
          <w:p w14:paraId="750EAF1E" w14:textId="77777777" w:rsidR="00065192" w:rsidRDefault="00F17B6E">
            <w:pPr>
              <w:spacing w:after="0" w:line="259" w:lineRule="auto"/>
              <w:ind w:left="1" w:right="0" w:firstLine="0"/>
              <w:jc w:val="left"/>
            </w:pPr>
            <w:r>
              <w:t xml:space="preserve">Tokyo District Court of Japan </w:t>
            </w:r>
          </w:p>
        </w:tc>
      </w:tr>
    </w:tbl>
    <w:p w14:paraId="59DAE2F2" w14:textId="77777777" w:rsidR="00065192" w:rsidRDefault="00F17B6E">
      <w:pPr>
        <w:spacing w:after="72" w:line="259" w:lineRule="auto"/>
        <w:ind w:left="907" w:right="0" w:firstLine="0"/>
        <w:jc w:val="left"/>
      </w:pPr>
      <w:r>
        <w:t xml:space="preserve"> </w:t>
      </w:r>
    </w:p>
    <w:p w14:paraId="3D415473" w14:textId="77777777" w:rsidR="00065192" w:rsidRDefault="00F17B6E">
      <w:pPr>
        <w:spacing w:after="140"/>
        <w:ind w:left="900" w:right="0" w:firstLine="0"/>
      </w:pPr>
      <w:r>
        <w:t xml:space="preserve">If You are a public sector government entity in the United States (excluding the U.S. Government), the laws of the state or territory where You are located primarily located shall govern any dispute arising under this Agreement. If You are the U.S. Government, the laws of the United States shall govern any dispute arising under this Agreement. </w:t>
      </w:r>
    </w:p>
    <w:p w14:paraId="0E51A742" w14:textId="77777777" w:rsidR="00065192" w:rsidRDefault="00F17B6E">
      <w:pPr>
        <w:numPr>
          <w:ilvl w:val="1"/>
          <w:numId w:val="28"/>
        </w:numPr>
        <w:spacing w:after="103" w:line="259" w:lineRule="auto"/>
        <w:ind w:right="0" w:hanging="720"/>
        <w:jc w:val="left"/>
      </w:pPr>
      <w:r>
        <w:rPr>
          <w:b/>
        </w:rPr>
        <w:t xml:space="preserve">Entire Agreement, Order </w:t>
      </w:r>
      <w:proofErr w:type="gramStart"/>
      <w:r>
        <w:rPr>
          <w:b/>
        </w:rPr>
        <w:t>Of</w:t>
      </w:r>
      <w:proofErr w:type="gramEnd"/>
      <w:r>
        <w:rPr>
          <w:b/>
        </w:rPr>
        <w:t xml:space="preserve"> Precedence And Amendments</w:t>
      </w:r>
      <w:r>
        <w:t xml:space="preserve"> </w:t>
      </w:r>
    </w:p>
    <w:p w14:paraId="6D8A3C88" w14:textId="77777777" w:rsidR="00065192" w:rsidRDefault="00F17B6E">
      <w:pPr>
        <w:numPr>
          <w:ilvl w:val="2"/>
          <w:numId w:val="31"/>
        </w:numPr>
        <w:ind w:right="0" w:hanging="720"/>
      </w:pPr>
      <w:r>
        <w:t xml:space="preserve">This Agreement constitutes the entire understanding between the Parties relating to its subject-matter and supersedes all prior or contemporaneous oral or written communications between the Parties relating to its subject-matter.  </w:t>
      </w:r>
    </w:p>
    <w:p w14:paraId="6B411807" w14:textId="77777777" w:rsidR="00065192" w:rsidRDefault="00F17B6E">
      <w:pPr>
        <w:numPr>
          <w:ilvl w:val="2"/>
          <w:numId w:val="31"/>
        </w:numPr>
        <w:ind w:right="0" w:hanging="720"/>
      </w:pPr>
      <w:r>
        <w:t xml:space="preserve">This Agreement, including all documents incorporated by reference, as well as the Grant Letter, will prevail, notwithstanding any variance with any purchase order or other written instrument submitted by You, and </w:t>
      </w:r>
      <w:proofErr w:type="gramStart"/>
      <w:r>
        <w:t>whether or not</w:t>
      </w:r>
      <w:proofErr w:type="gramEnd"/>
      <w:r>
        <w:t xml:space="preserve"> expressly rejected by Us. </w:t>
      </w:r>
    </w:p>
    <w:p w14:paraId="3B43B0AA" w14:textId="77777777" w:rsidR="00065192" w:rsidRDefault="00F17B6E">
      <w:pPr>
        <w:numPr>
          <w:ilvl w:val="2"/>
          <w:numId w:val="31"/>
        </w:numPr>
        <w:ind w:right="0" w:hanging="720"/>
      </w:pPr>
      <w:r>
        <w:t xml:space="preserve">We reserve the right to amend any terms of this Agreement, </w:t>
      </w:r>
      <w:r>
        <w:rPr>
          <w:u w:val="single" w:color="000000"/>
        </w:rPr>
        <w:t>including all documents</w:t>
      </w:r>
      <w:r>
        <w:t xml:space="preserve"> </w:t>
      </w:r>
      <w:r>
        <w:rPr>
          <w:u w:val="single" w:color="000000"/>
        </w:rPr>
        <w:t>incorporated by reference,</w:t>
      </w:r>
      <w:r>
        <w:t xml:space="preserve"> at any time at Our own discretion without prior notice to You. Any amendment will be effective on the posting of an updated version on the Trellix Legal Notices website or by otherwise publicly notifying You. </w:t>
      </w:r>
    </w:p>
    <w:p w14:paraId="2EDD47CB" w14:textId="77777777" w:rsidR="00065192" w:rsidRDefault="00F17B6E">
      <w:pPr>
        <w:numPr>
          <w:ilvl w:val="1"/>
          <w:numId w:val="32"/>
        </w:numPr>
        <w:ind w:right="0" w:hanging="720"/>
      </w:pPr>
      <w:r>
        <w:rPr>
          <w:b/>
        </w:rPr>
        <w:t>Notices</w:t>
      </w:r>
      <w:r>
        <w:t xml:space="preserve">. Notices and consents required or permitted to be given under this Agreement must be in writing. Notices will be considered delivered upon the earliest of (a) when received, (b) the next business day after being sent to a domestic address by pre-paid, nationally recognized, overnight air courier with tracking capabilities, or (c) 5 business days after being sent by registered or certified airmail, domestically or internationally, return receipt required, postage prepaid. Notices to Us shall be made to the applicable address for Us provided in the Definitions section below. Notices to You shall be made to Your designated point of contact and address, as provided to Us in connection with this Agreement. </w:t>
      </w:r>
    </w:p>
    <w:p w14:paraId="7A180F02" w14:textId="77777777" w:rsidR="00065192" w:rsidRDefault="00F17B6E">
      <w:pPr>
        <w:numPr>
          <w:ilvl w:val="1"/>
          <w:numId w:val="32"/>
        </w:numPr>
        <w:ind w:right="0" w:hanging="720"/>
      </w:pPr>
      <w:r>
        <w:rPr>
          <w:b/>
        </w:rPr>
        <w:t>Assignment</w:t>
      </w:r>
      <w:r>
        <w:t xml:space="preserve">. You may not sublicense, assign, or transfer Your rights under this Agreement without Our prior written consent. Any attempt by You to sublicense, assign, or transfer any of Your rights, duties, or obligations under this Agreement, whether directly, or indirectly by merger, acquisition or change of control, will be null and void. </w:t>
      </w:r>
    </w:p>
    <w:p w14:paraId="0804BEE2" w14:textId="77777777" w:rsidR="00065192" w:rsidRDefault="00F17B6E">
      <w:pPr>
        <w:numPr>
          <w:ilvl w:val="1"/>
          <w:numId w:val="32"/>
        </w:numPr>
        <w:ind w:right="0" w:hanging="720"/>
      </w:pPr>
      <w:r>
        <w:rPr>
          <w:b/>
        </w:rPr>
        <w:t>Notice to U.S. Government End Users</w:t>
      </w:r>
      <w:r>
        <w:t>. The Software and accompanying Documentation are considered “</w:t>
      </w:r>
      <w:r>
        <w:rPr>
          <w:i/>
        </w:rPr>
        <w:t>commercial computer software</w:t>
      </w:r>
      <w:r>
        <w:t>” and “</w:t>
      </w:r>
      <w:r>
        <w:rPr>
          <w:i/>
        </w:rPr>
        <w:t>commercial computer software documentation,</w:t>
      </w:r>
      <w:r>
        <w:t xml:space="preserve">” respectively, pursuant to DFAR Section 227.7202 and FAR Section 12.212, as applicable. Any use, modification, reproduction, release, performance, display, or disclosure of the Software and accustoming Documentation by the United States Government will be governed solely by this Agreement and will be prohibited except to the extent expressly permitted by this Agreement. </w:t>
      </w:r>
    </w:p>
    <w:p w14:paraId="391BA105" w14:textId="77777777" w:rsidR="00065192" w:rsidRDefault="00F17B6E">
      <w:pPr>
        <w:numPr>
          <w:ilvl w:val="1"/>
          <w:numId w:val="32"/>
        </w:numPr>
        <w:ind w:right="0" w:hanging="720"/>
      </w:pPr>
      <w:r>
        <w:rPr>
          <w:b/>
        </w:rPr>
        <w:t>Survival</w:t>
      </w:r>
      <w:r>
        <w:t xml:space="preserve">. The following sections, together with any other terms necessary for the interpretation or enforcement of this Agreement, will survive termination of this Agreement: 6 (Confidentiality), 7 (Intellectual Property Rights), 8 (Limited Software Warranty and Disclaimer), 9 (Limited Hardware Warranty), 10 (Limitation of Liability), 11 (Indemnification), 12.3 (Disclaimer of Warranties regarding Evaluation Software and Beta Software), 13 (Privacy), 15.5 (Governing Law and Venue), this Section 15.10 (Survival), and 16 (Definitions). </w:t>
      </w:r>
    </w:p>
    <w:p w14:paraId="73FD0A24" w14:textId="77777777" w:rsidR="00065192" w:rsidRDefault="00F17B6E">
      <w:pPr>
        <w:numPr>
          <w:ilvl w:val="1"/>
          <w:numId w:val="32"/>
        </w:numPr>
        <w:spacing w:after="136"/>
        <w:ind w:right="0" w:hanging="720"/>
      </w:pPr>
      <w:r>
        <w:rPr>
          <w:b/>
        </w:rPr>
        <w:lastRenderedPageBreak/>
        <w:t>Third-Party Software Licenses.</w:t>
      </w:r>
      <w:r>
        <w:t xml:space="preserve"> Use of Our Products or some features thereof may require that Customer have licenses for third-party software that has or has not been distributed with Our Products; in either case, the Customer is responsible for purchasing such third-party software licenses.  </w:t>
      </w:r>
    </w:p>
    <w:p w14:paraId="4D7AF24D" w14:textId="77777777" w:rsidR="00065192" w:rsidRDefault="00F17B6E">
      <w:pPr>
        <w:spacing w:after="0" w:line="259" w:lineRule="auto"/>
        <w:ind w:left="0" w:right="0" w:firstLine="0"/>
        <w:jc w:val="left"/>
      </w:pPr>
      <w:r>
        <w:t xml:space="preserve"> </w:t>
      </w:r>
      <w:r>
        <w:tab/>
        <w:t xml:space="preserve"> </w:t>
      </w:r>
    </w:p>
    <w:tbl>
      <w:tblPr>
        <w:tblStyle w:val="TableGrid"/>
        <w:tblW w:w="9917" w:type="dxa"/>
        <w:tblInd w:w="-72" w:type="dxa"/>
        <w:tblCellMar>
          <w:top w:w="54" w:type="dxa"/>
          <w:right w:w="115" w:type="dxa"/>
        </w:tblCellMar>
        <w:tblLook w:val="04A0" w:firstRow="1" w:lastRow="0" w:firstColumn="1" w:lastColumn="0" w:noHBand="0" w:noVBand="1"/>
      </w:tblPr>
      <w:tblGrid>
        <w:gridCol w:w="984"/>
        <w:gridCol w:w="8933"/>
      </w:tblGrid>
      <w:tr w:rsidR="00065192" w14:paraId="2A6B5120" w14:textId="77777777">
        <w:trPr>
          <w:trHeight w:val="252"/>
        </w:trPr>
        <w:tc>
          <w:tcPr>
            <w:tcW w:w="984" w:type="dxa"/>
            <w:tcBorders>
              <w:top w:val="nil"/>
              <w:left w:val="nil"/>
              <w:bottom w:val="nil"/>
              <w:right w:val="nil"/>
            </w:tcBorders>
            <w:shd w:val="clear" w:color="auto" w:fill="D9D9D9"/>
          </w:tcPr>
          <w:p w14:paraId="00AE4B1E" w14:textId="77777777" w:rsidR="00065192" w:rsidRDefault="00F17B6E">
            <w:pPr>
              <w:spacing w:after="0" w:line="259" w:lineRule="auto"/>
              <w:ind w:left="0" w:right="2" w:firstLine="0"/>
              <w:jc w:val="center"/>
            </w:pPr>
            <w:r>
              <w:rPr>
                <w:b/>
              </w:rPr>
              <w:t xml:space="preserve">16. </w:t>
            </w:r>
          </w:p>
        </w:tc>
        <w:tc>
          <w:tcPr>
            <w:tcW w:w="8933" w:type="dxa"/>
            <w:tcBorders>
              <w:top w:val="nil"/>
              <w:left w:val="nil"/>
              <w:bottom w:val="nil"/>
              <w:right w:val="nil"/>
            </w:tcBorders>
            <w:shd w:val="clear" w:color="auto" w:fill="D9D9D9"/>
          </w:tcPr>
          <w:p w14:paraId="39847AE4" w14:textId="77777777" w:rsidR="00065192" w:rsidRDefault="00F17B6E">
            <w:pPr>
              <w:spacing w:after="0" w:line="259" w:lineRule="auto"/>
              <w:ind w:left="0" w:right="0" w:firstLine="0"/>
              <w:jc w:val="left"/>
            </w:pPr>
            <w:r>
              <w:rPr>
                <w:b/>
              </w:rPr>
              <w:t xml:space="preserve">DEFINITIONS  </w:t>
            </w:r>
          </w:p>
        </w:tc>
      </w:tr>
    </w:tbl>
    <w:p w14:paraId="721404D3" w14:textId="77777777" w:rsidR="00065192" w:rsidRDefault="00F17B6E">
      <w:pPr>
        <w:ind w:left="174" w:right="0" w:firstLine="0"/>
      </w:pPr>
      <w:r>
        <w:t xml:space="preserve">Capitalized terms used in this Agreement have the following meanings: </w:t>
      </w:r>
    </w:p>
    <w:p w14:paraId="050A0872" w14:textId="77777777" w:rsidR="00065192" w:rsidRDefault="00F17B6E">
      <w:pPr>
        <w:ind w:left="174" w:right="0" w:firstLine="0"/>
      </w:pPr>
      <w:r>
        <w:rPr>
          <w:b/>
        </w:rPr>
        <w:t>Authorized Partner</w:t>
      </w:r>
      <w:r>
        <w:t xml:space="preserve"> means any of Our Affiliates, Distributors, Resellers, or other business partners. </w:t>
      </w:r>
    </w:p>
    <w:p w14:paraId="6CF29F34" w14:textId="77777777" w:rsidR="00065192" w:rsidRDefault="00F17B6E">
      <w:pPr>
        <w:ind w:left="174" w:right="0" w:firstLine="0"/>
      </w:pPr>
      <w:r>
        <w:rPr>
          <w:b/>
        </w:rPr>
        <w:t xml:space="preserve">Affiliate(s) </w:t>
      </w:r>
      <w:r>
        <w:t xml:space="preserve">as used herein, means any entity that Controls, is Controlled by, is under common Control with a Party, or is Controlled by the same parent entity as a Party, where “Control” or “Controlled” means direct or indirect ownership, through one or more intermediaries of greater than 50% of an entity’s voting capital or other voting rights. </w:t>
      </w:r>
    </w:p>
    <w:p w14:paraId="32D28B06" w14:textId="77777777" w:rsidR="00065192" w:rsidRDefault="00F17B6E">
      <w:pPr>
        <w:ind w:left="174" w:right="0" w:firstLine="0"/>
      </w:pPr>
      <w:r>
        <w:rPr>
          <w:b/>
        </w:rPr>
        <w:t>Business Day</w:t>
      </w:r>
      <w:r>
        <w:t xml:space="preserve"> means any day other than a Saturday, Sunday, statutory or public holiday in the place where Our Software is provided. </w:t>
      </w:r>
    </w:p>
    <w:p w14:paraId="522C25D8" w14:textId="77777777" w:rsidR="00065192" w:rsidRDefault="00F17B6E">
      <w:pPr>
        <w:ind w:left="174" w:right="0" w:firstLine="0"/>
      </w:pPr>
      <w:r>
        <w:rPr>
          <w:b/>
        </w:rPr>
        <w:t xml:space="preserve">Company </w:t>
      </w:r>
      <w:r>
        <w:t>or</w:t>
      </w:r>
      <w:r>
        <w:rPr>
          <w:b/>
        </w:rPr>
        <w:t xml:space="preserve"> </w:t>
      </w:r>
      <w:r>
        <w:t>“</w:t>
      </w:r>
      <w:r>
        <w:rPr>
          <w:b/>
        </w:rPr>
        <w:t>We</w:t>
      </w:r>
      <w:r>
        <w:t>,”</w:t>
      </w:r>
      <w:r>
        <w:rPr>
          <w:b/>
        </w:rPr>
        <w:t xml:space="preserve"> </w:t>
      </w:r>
      <w:r>
        <w:t>“</w:t>
      </w:r>
      <w:r>
        <w:rPr>
          <w:b/>
        </w:rPr>
        <w:t>Our</w:t>
      </w:r>
      <w:r>
        <w:t>,” “</w:t>
      </w:r>
      <w:r>
        <w:rPr>
          <w:b/>
        </w:rPr>
        <w:t>Us</w:t>
      </w:r>
      <w:r>
        <w:t xml:space="preserve">” means: </w:t>
      </w:r>
    </w:p>
    <w:p w14:paraId="02B49FF2" w14:textId="77777777" w:rsidR="00065192" w:rsidRDefault="00F17B6E">
      <w:pPr>
        <w:numPr>
          <w:ilvl w:val="0"/>
          <w:numId w:val="33"/>
        </w:numPr>
        <w:ind w:right="0" w:hanging="720"/>
      </w:pPr>
      <w:proofErr w:type="spellStart"/>
      <w:r>
        <w:rPr>
          <w:b/>
        </w:rPr>
        <w:t>Musarubra</w:t>
      </w:r>
      <w:proofErr w:type="spellEnd"/>
      <w:r>
        <w:rPr>
          <w:b/>
        </w:rPr>
        <w:t xml:space="preserve"> US LLC</w:t>
      </w:r>
      <w:r>
        <w:t xml:space="preserve">, with offices located at 6000 Headquarters Drive, Suite 600, Plano, Texas 75024, USA, (1) if the Software is purchased in the United States, Canada, Mexico, Central America, South America, or the Caribbean, or (2) solely as the licensor of the Software if the Software license is purchased in Japan or in Asia Pacific (but excluding Australia and China (in RMB)); </w:t>
      </w:r>
    </w:p>
    <w:p w14:paraId="6668BD89" w14:textId="77777777" w:rsidR="00065192" w:rsidRDefault="00F17B6E">
      <w:pPr>
        <w:numPr>
          <w:ilvl w:val="0"/>
          <w:numId w:val="33"/>
        </w:numPr>
        <w:ind w:right="0" w:hanging="720"/>
      </w:pPr>
      <w:proofErr w:type="spellStart"/>
      <w:r>
        <w:rPr>
          <w:b/>
        </w:rPr>
        <w:t>Musarubra</w:t>
      </w:r>
      <w:proofErr w:type="spellEnd"/>
      <w:r>
        <w:rPr>
          <w:b/>
        </w:rPr>
        <w:t xml:space="preserve"> Australia Pty Ltd.</w:t>
      </w:r>
      <w:r>
        <w:t xml:space="preserve">, with offices at Level 14, 80 Pacific Highway, North Sydney NSW 2060, Australia, if the Software license is purchased in </w:t>
      </w:r>
      <w:proofErr w:type="gramStart"/>
      <w:r>
        <w:t>Australia;</w:t>
      </w:r>
      <w:proofErr w:type="gramEnd"/>
      <w:r>
        <w:t xml:space="preserve"> </w:t>
      </w:r>
    </w:p>
    <w:p w14:paraId="5B3C1A92" w14:textId="77777777" w:rsidR="00065192" w:rsidRDefault="00F17B6E">
      <w:pPr>
        <w:numPr>
          <w:ilvl w:val="0"/>
          <w:numId w:val="33"/>
        </w:numPr>
        <w:ind w:right="0" w:hanging="720"/>
      </w:pPr>
      <w:proofErr w:type="spellStart"/>
      <w:r>
        <w:rPr>
          <w:b/>
        </w:rPr>
        <w:t>Musarubra</w:t>
      </w:r>
      <w:proofErr w:type="spellEnd"/>
      <w:r>
        <w:rPr>
          <w:b/>
        </w:rPr>
        <w:t xml:space="preserve"> Ireland Limited</w:t>
      </w:r>
      <w:r>
        <w:t xml:space="preserve">, with its office located at Building 2000, City Gate, Mahon, Cork, Ireland, if the Software license is purchased in Europe, the Middle East or </w:t>
      </w:r>
      <w:proofErr w:type="gramStart"/>
      <w:r>
        <w:t>Africa;</w:t>
      </w:r>
      <w:proofErr w:type="gramEnd"/>
      <w:r>
        <w:t xml:space="preserve"> </w:t>
      </w:r>
    </w:p>
    <w:p w14:paraId="2BD42FCD" w14:textId="77777777" w:rsidR="00065192" w:rsidRDefault="00F17B6E">
      <w:pPr>
        <w:numPr>
          <w:ilvl w:val="0"/>
          <w:numId w:val="33"/>
        </w:numPr>
        <w:ind w:right="0" w:hanging="720"/>
      </w:pPr>
      <w:proofErr w:type="spellStart"/>
      <w:r>
        <w:rPr>
          <w:b/>
        </w:rPr>
        <w:t>Musarubra</w:t>
      </w:r>
      <w:proofErr w:type="spellEnd"/>
      <w:r>
        <w:rPr>
          <w:b/>
        </w:rPr>
        <w:t xml:space="preserve"> Japan KK</w:t>
      </w:r>
      <w:r>
        <w:t xml:space="preserve">, with its registered office located at Shibuya Mark City West, 1-12- 1 </w:t>
      </w:r>
      <w:proofErr w:type="spellStart"/>
      <w:r>
        <w:t>Dogenzaka</w:t>
      </w:r>
      <w:proofErr w:type="spellEnd"/>
      <w:r>
        <w:t>, Shibuya-</w:t>
      </w:r>
      <w:proofErr w:type="spellStart"/>
      <w:r>
        <w:t>ku</w:t>
      </w:r>
      <w:proofErr w:type="spellEnd"/>
      <w:r>
        <w:t xml:space="preserve">, Tokyo 150-0043, Japan, with respect to the distribution of the Software license purchased in </w:t>
      </w:r>
      <w:proofErr w:type="gramStart"/>
      <w:r>
        <w:t>Japan;</w:t>
      </w:r>
      <w:proofErr w:type="gramEnd"/>
      <w:r>
        <w:t xml:space="preserve"> </w:t>
      </w:r>
    </w:p>
    <w:p w14:paraId="063AA05F" w14:textId="77777777" w:rsidR="00065192" w:rsidRDefault="00F17B6E">
      <w:pPr>
        <w:numPr>
          <w:ilvl w:val="0"/>
          <w:numId w:val="33"/>
        </w:numPr>
        <w:ind w:right="0" w:hanging="720"/>
      </w:pPr>
      <w:proofErr w:type="spellStart"/>
      <w:r>
        <w:rPr>
          <w:b/>
        </w:rPr>
        <w:t>Musarubra</w:t>
      </w:r>
      <w:proofErr w:type="spellEnd"/>
      <w:r>
        <w:rPr>
          <w:b/>
        </w:rPr>
        <w:t xml:space="preserve"> Singapore Pte Ltd.</w:t>
      </w:r>
      <w:r>
        <w:t>, with a trading address located 238A Thomson Road, #1201/05 Novena Square, Tower A, Singapore, 307684, with respect to the distribution of Software license purchased in Asia Pacific (but excluding China (in RMB) or Australia</w:t>
      </w:r>
      <w:proofErr w:type="gramStart"/>
      <w:r>
        <w:t>);</w:t>
      </w:r>
      <w:proofErr w:type="gramEnd"/>
      <w:r>
        <w:t xml:space="preserve"> </w:t>
      </w:r>
    </w:p>
    <w:p w14:paraId="12270846" w14:textId="77777777" w:rsidR="00065192" w:rsidRDefault="00F17B6E">
      <w:pPr>
        <w:numPr>
          <w:ilvl w:val="0"/>
          <w:numId w:val="33"/>
        </w:numPr>
        <w:ind w:right="0" w:hanging="720"/>
      </w:pPr>
      <w:r>
        <w:rPr>
          <w:b/>
        </w:rPr>
        <w:t>Trellix (Beijing) Security Software Co. Ltd.</w:t>
      </w:r>
      <w:r>
        <w:t xml:space="preserve">, with a trading address located at Beijing Diplomatic Centre, 17/F, Tower D1, DRC Diplomatic office Building, No.19 </w:t>
      </w:r>
      <w:proofErr w:type="spellStart"/>
      <w:r>
        <w:t>Dongfangdong</w:t>
      </w:r>
      <w:proofErr w:type="spellEnd"/>
      <w:r>
        <w:t xml:space="preserve"> Road, Chaoyang District, Beijing 10016, if the Software license is purchased in China (in RMB); or </w:t>
      </w:r>
    </w:p>
    <w:p w14:paraId="7E751BE6" w14:textId="77777777" w:rsidR="00065192" w:rsidRDefault="00F17B6E">
      <w:pPr>
        <w:numPr>
          <w:ilvl w:val="0"/>
          <w:numId w:val="33"/>
        </w:numPr>
        <w:ind w:right="0" w:hanging="720"/>
      </w:pPr>
      <w:r>
        <w:rPr>
          <w:b/>
        </w:rPr>
        <w:t>Trellix Public Sector LLC</w:t>
      </w:r>
      <w:r>
        <w:t xml:space="preserve">, with offices located at 1640 Boro Place, 3rd Floor McLean, Virginia 22102, USA, if the Software license is purchased by the U.S. Government, or state or local governments, government healthcare organizations or educational institutions within the United States. </w:t>
      </w:r>
    </w:p>
    <w:p w14:paraId="6DBC48C7" w14:textId="77777777" w:rsidR="00065192" w:rsidRDefault="00F17B6E">
      <w:pPr>
        <w:ind w:left="174" w:right="0" w:firstLine="0"/>
      </w:pPr>
      <w:r>
        <w:rPr>
          <w:b/>
        </w:rPr>
        <w:t xml:space="preserve">Covered Country </w:t>
      </w:r>
      <w:r>
        <w:t>means any country that is a member of the Berne Convention where the Company (as defined in this Section 16) is incorporated.</w:t>
      </w:r>
      <w:r>
        <w:rPr>
          <w:b/>
        </w:rPr>
        <w:t xml:space="preserve"> </w:t>
      </w:r>
    </w:p>
    <w:p w14:paraId="6B40EECE" w14:textId="77777777" w:rsidR="00065192" w:rsidRDefault="00F17B6E">
      <w:pPr>
        <w:ind w:left="174" w:right="0" w:firstLine="0"/>
      </w:pPr>
      <w:r>
        <w:rPr>
          <w:b/>
        </w:rPr>
        <w:t xml:space="preserve">Data Processing Agreement </w:t>
      </w:r>
      <w:r>
        <w:t xml:space="preserve">means Our “Customer Data Processing Agreement” made available on the Trellix Legal Notices website located at: </w:t>
      </w:r>
      <w:r>
        <w:rPr>
          <w:color w:val="0000FF"/>
          <w:u w:val="single" w:color="0000FF"/>
        </w:rPr>
        <w:t>https://www.trellix.com/en-us/assets/legal/customer-dataprocessing-agreement.pdf</w:t>
      </w:r>
      <w:r>
        <w:t xml:space="preserve">. </w:t>
      </w:r>
    </w:p>
    <w:p w14:paraId="3516400F" w14:textId="77777777" w:rsidR="00065192" w:rsidRDefault="00F17B6E">
      <w:pPr>
        <w:ind w:left="174" w:right="0" w:firstLine="0"/>
      </w:pPr>
      <w:r>
        <w:rPr>
          <w:b/>
        </w:rPr>
        <w:t>DATs</w:t>
      </w:r>
      <w:r>
        <w:t xml:space="preserve"> means detection definition files (also referred to as signature files) that contain the codes antimalware software uses to detect and repair viruses, Trojan horses, and potentially unwanted programs. </w:t>
      </w:r>
    </w:p>
    <w:p w14:paraId="31A45698" w14:textId="77777777" w:rsidR="00065192" w:rsidRDefault="00F17B6E">
      <w:pPr>
        <w:ind w:left="174" w:right="0" w:firstLine="0"/>
      </w:pPr>
      <w:r>
        <w:rPr>
          <w:b/>
        </w:rPr>
        <w:lastRenderedPageBreak/>
        <w:t>Derivative Work</w:t>
      </w:r>
      <w:r>
        <w:t xml:space="preserve"> means a work that is based on one or more preexisting works (such as a revision, translation, dramatization, motion picture version, abridgment, condensation, enhancement, modification, or any other form in which preexisting work may be recast, transformed, or adapted) which, if created without the authorization of the copyright owner of the preexisting work, would constitute copyright infringement. </w:t>
      </w:r>
    </w:p>
    <w:p w14:paraId="089AC237" w14:textId="77777777" w:rsidR="00065192" w:rsidRDefault="00F17B6E">
      <w:pPr>
        <w:ind w:left="174" w:right="0" w:firstLine="0"/>
      </w:pPr>
      <w:r>
        <w:rPr>
          <w:b/>
        </w:rPr>
        <w:t>Documentation</w:t>
      </w:r>
      <w:r>
        <w:t xml:space="preserve"> means any explanatory materials, such as user manuals, training materials, product descriptions, regarding the implementation and use of the Software that We make available to You. Documentation is provided in printed, electronic, or online form. </w:t>
      </w:r>
    </w:p>
    <w:p w14:paraId="341965EA" w14:textId="77777777" w:rsidR="00065192" w:rsidRDefault="00F17B6E">
      <w:pPr>
        <w:ind w:left="174" w:right="0" w:firstLine="0"/>
      </w:pPr>
      <w:r>
        <w:rPr>
          <w:b/>
        </w:rPr>
        <w:t xml:space="preserve">Distributor </w:t>
      </w:r>
      <w:r>
        <w:t xml:space="preserve">means any independent entity authorized by Us to distribute the Software and Support to Resellers or End Users. </w:t>
      </w:r>
    </w:p>
    <w:p w14:paraId="4D6782BF" w14:textId="77777777" w:rsidR="00065192" w:rsidRDefault="00F17B6E">
      <w:pPr>
        <w:spacing w:after="0" w:line="350" w:lineRule="auto"/>
        <w:ind w:left="182" w:right="0" w:hanging="10"/>
        <w:jc w:val="left"/>
      </w:pPr>
      <w:r>
        <w:rPr>
          <w:b/>
        </w:rPr>
        <w:t>End-of-Life Policy</w:t>
      </w:r>
      <w:r>
        <w:t xml:space="preserve"> means Our end-of-life policies located at: </w:t>
      </w:r>
      <w:hyperlink r:id="rId23">
        <w:r>
          <w:rPr>
            <w:color w:val="0000FF"/>
            <w:u w:val="single" w:color="0000FF"/>
          </w:rPr>
          <w:t>https://trellix.com/en-us/assets/docs/legal/support-policy-product-support-eol.pdf</w:t>
        </w:r>
      </w:hyperlink>
      <w:hyperlink r:id="rId24">
        <w:r>
          <w:rPr>
            <w:color w:val="0000FF"/>
          </w:rPr>
          <w:t>;</w:t>
        </w:r>
      </w:hyperlink>
      <w:r>
        <w:rPr>
          <w:color w:val="0000FF"/>
        </w:rPr>
        <w:t xml:space="preserve"> </w:t>
      </w:r>
      <w:hyperlink r:id="rId25">
        <w:r>
          <w:rPr>
            <w:color w:val="0000FF"/>
            <w:u w:val="single" w:color="0000FF"/>
          </w:rPr>
          <w:t>https://www.fireeye.com/support/products.html</w:t>
        </w:r>
      </w:hyperlink>
      <w:hyperlink r:id="rId26">
        <w:r>
          <w:t>;</w:t>
        </w:r>
      </w:hyperlink>
      <w:r>
        <w:t xml:space="preserve"> and </w:t>
      </w:r>
    </w:p>
    <w:p w14:paraId="170FB0D5" w14:textId="77777777" w:rsidR="00065192" w:rsidRDefault="00882068">
      <w:pPr>
        <w:spacing w:after="114" w:line="243" w:lineRule="auto"/>
        <w:ind w:left="182" w:right="0" w:hanging="10"/>
        <w:jc w:val="left"/>
      </w:pPr>
      <w:hyperlink r:id="rId27">
        <w:r w:rsidR="00F17B6E">
          <w:rPr>
            <w:color w:val="0000FF"/>
            <w:u w:val="single" w:color="0000FF"/>
          </w:rPr>
          <w:t>https://www.skyhighsecurity.com/wp-content/themes/skyhigh-security/public/EOL_Policy</w:t>
        </w:r>
      </w:hyperlink>
      <w:hyperlink r:id="rId28">
        <w:r w:rsidR="00F17B6E">
          <w:rPr>
            <w:color w:val="0000FF"/>
            <w:u w:val="single" w:color="0000FF"/>
          </w:rPr>
          <w:t>Skyhigh%20Security_051123.pdf</w:t>
        </w:r>
      </w:hyperlink>
      <w:hyperlink r:id="rId29">
        <w:r w:rsidR="00F17B6E">
          <w:rPr>
            <w:u w:val="single" w:color="0000FF"/>
          </w:rPr>
          <w:t>.</w:t>
        </w:r>
      </w:hyperlink>
      <w:r w:rsidR="00F17B6E">
        <w:t xml:space="preserve"> </w:t>
      </w:r>
    </w:p>
    <w:p w14:paraId="4FFF8DE1" w14:textId="77777777" w:rsidR="00065192" w:rsidRDefault="00F17B6E">
      <w:pPr>
        <w:ind w:left="174" w:right="0" w:firstLine="0"/>
      </w:pPr>
      <w:r>
        <w:rPr>
          <w:b/>
        </w:rPr>
        <w:t>End User</w:t>
      </w:r>
      <w:r>
        <w:t xml:space="preserve"> means the individual or legal entity who is licensed and authorized to use the Software under this Agreement. </w:t>
      </w:r>
    </w:p>
    <w:p w14:paraId="19F2DAEA" w14:textId="77777777" w:rsidR="00065192" w:rsidRDefault="00F17B6E">
      <w:pPr>
        <w:spacing w:after="114" w:line="243" w:lineRule="auto"/>
        <w:ind w:left="182" w:right="0" w:hanging="10"/>
        <w:jc w:val="left"/>
      </w:pPr>
      <w:r>
        <w:rPr>
          <w:b/>
        </w:rPr>
        <w:t xml:space="preserve">Export Compliance webpage </w:t>
      </w:r>
      <w:r>
        <w:t xml:space="preserve">means Our webpage located at: </w:t>
      </w:r>
      <w:hyperlink r:id="rId30">
        <w:r>
          <w:rPr>
            <w:color w:val="0000FF"/>
            <w:u w:val="single" w:color="0000FF"/>
          </w:rPr>
          <w:t>https://www.trellix.com/en-us/about/export</w:t>
        </w:r>
      </w:hyperlink>
      <w:hyperlink r:id="rId31">
        <w:r>
          <w:rPr>
            <w:color w:val="0000FF"/>
            <w:u w:val="single" w:color="0000FF"/>
          </w:rPr>
          <w:t>compliance.html</w:t>
        </w:r>
      </w:hyperlink>
      <w:hyperlink r:id="rId32">
        <w:r>
          <w:rPr>
            <w:u w:val="single" w:color="0000FF"/>
          </w:rPr>
          <w:t>.</w:t>
        </w:r>
      </w:hyperlink>
      <w:r>
        <w:t xml:space="preserve"> </w:t>
      </w:r>
    </w:p>
    <w:p w14:paraId="14C5053F" w14:textId="77777777" w:rsidR="00065192" w:rsidRDefault="00F17B6E">
      <w:pPr>
        <w:ind w:left="174" w:right="0" w:firstLine="0"/>
      </w:pPr>
      <w:r>
        <w:rPr>
          <w:b/>
        </w:rPr>
        <w:t>Force Majeure Event</w:t>
      </w:r>
      <w:r>
        <w:t xml:space="preserve"> means any event beyond a Party’s reasonable control that, by its nature, could not have been foreseen or, if it could have been foreseen, was unavoidable, including strikes, lock-outs or other industrial disputes (whether involving its own workforce or a third parties), acts of God, war, riot, embargoes, acts of civil or military authorities, acts of terrorism or sabotage, shortage of supply or delay in delivery by Our vendors, fire, flood, earthquake, accident, radiation, inability to secure transportation, failure of communications or energy sources, malicious damage, breakdown of plant or machinery, or default of suppliers or sub-contractors. </w:t>
      </w:r>
    </w:p>
    <w:p w14:paraId="65670B3D" w14:textId="77777777" w:rsidR="00065192" w:rsidRDefault="00F17B6E">
      <w:pPr>
        <w:ind w:left="174" w:right="0" w:firstLine="0"/>
      </w:pPr>
      <w:r>
        <w:rPr>
          <w:b/>
        </w:rPr>
        <w:t>Grant Letter</w:t>
      </w:r>
      <w:r>
        <w:t xml:space="preserve"> means any written (electronic or otherwise) confirmation notice that We issue to You confirming the Software license(s) purchased and applicable Product Entitlement Definitions. The Grant Letter identifies the SKU number, quantity, Subscription Period or Support Period, and other access and use details. </w:t>
      </w:r>
    </w:p>
    <w:p w14:paraId="3D271CB2" w14:textId="77777777" w:rsidR="00065192" w:rsidRDefault="00F17B6E">
      <w:pPr>
        <w:ind w:left="174" w:right="0" w:firstLine="0"/>
      </w:pPr>
      <w:r>
        <w:rPr>
          <w:b/>
        </w:rPr>
        <w:t xml:space="preserve">Hardware </w:t>
      </w:r>
      <w:r>
        <w:t>means hardware equipment (together with all parts, elements, or accessories, and any combination of them) purchased during the Term from Us or an Authorized Partner, and identified in an applicable Grant Letter, excluding any Software or other intangible items (</w:t>
      </w:r>
      <w:proofErr w:type="gramStart"/>
      <w:r>
        <w:t>whether or not</w:t>
      </w:r>
      <w:proofErr w:type="gramEnd"/>
      <w:r>
        <w:t xml:space="preserve"> pre-loaded on hardware or subsequently loaded on hardware by You, Us, or any other person or entity).  </w:t>
      </w:r>
    </w:p>
    <w:p w14:paraId="2084A3F8" w14:textId="77777777" w:rsidR="00065192" w:rsidRDefault="00F17B6E">
      <w:pPr>
        <w:ind w:left="174" w:right="0" w:firstLine="0"/>
      </w:pPr>
      <w:r>
        <w:rPr>
          <w:b/>
        </w:rPr>
        <w:t>High-Risk System</w:t>
      </w:r>
      <w:r>
        <w:t xml:space="preserve"> means a device or system that requires extra safety functionalities such as fail-safe or fault-tolerant performance features to maintain a safe state where it is reasonably foreseeable that failure of the device or system could lead directly to death, personal injury, or catastrophic property damage. A device or system with a fail-safe feature in the event of failure may revert to a safe condition rather than break down, may include a secondary system that comes into operation to prevent a malfunction, or may operate as a backup in the event of a malfunction. A device or system with a fault-tolerant feature in the event of failure may continue its intended operation, possibly at a reduced level, rather than failing completely. Without limitation, High-Risk Systems may be required in critical infrastructure, industrial plants, manufacturing facilities, direct life support devices, aircraft, train, boat or vehicle navigation or communication systems, air traffic control, weapons systems, nuclear facilities, power plants, medical systems and facilities, and transportation facilities. </w:t>
      </w:r>
    </w:p>
    <w:p w14:paraId="1B9329A0" w14:textId="77777777" w:rsidR="00065192" w:rsidRDefault="00F17B6E">
      <w:pPr>
        <w:ind w:left="174" w:right="0" w:firstLine="0"/>
      </w:pPr>
      <w:r>
        <w:rPr>
          <w:b/>
        </w:rPr>
        <w:t>Intellectual Property Rights</w:t>
      </w:r>
      <w:r>
        <w:t xml:space="preserve"> means all intellectual property or other proprietary rights throughout the world, whether existing under statute, at common law or in equity, now existing or created in the future, </w:t>
      </w:r>
      <w:r>
        <w:lastRenderedPageBreak/>
        <w:t>including: (</w:t>
      </w:r>
      <w:proofErr w:type="spellStart"/>
      <w:r>
        <w:t>i</w:t>
      </w:r>
      <w:proofErr w:type="spellEnd"/>
      <w:r>
        <w:t>) copyright, trademark and patent rights, trade secrets, moral rights, right of publicity; (ii) authors’ rights; and (iii) any application or right to apply for any of the rights referred to in (</w:t>
      </w:r>
      <w:proofErr w:type="spellStart"/>
      <w:r>
        <w:t>i</w:t>
      </w:r>
      <w:proofErr w:type="spellEnd"/>
      <w:r>
        <w:t xml:space="preserve">) above. </w:t>
      </w:r>
    </w:p>
    <w:p w14:paraId="77B0B25E" w14:textId="77777777" w:rsidR="00065192" w:rsidRDefault="00F17B6E">
      <w:pPr>
        <w:ind w:left="174" w:right="0" w:firstLine="0"/>
      </w:pPr>
      <w:r>
        <w:rPr>
          <w:b/>
        </w:rPr>
        <w:t>Open-Source Software</w:t>
      </w:r>
      <w:r>
        <w:t xml:space="preserve"> means any royalty-free software that requires, as a condition of use, modification or distribution of the software or any other software incorporated into, derived from, or distributed with the software (“Derivative Software”), any of the following: </w:t>
      </w:r>
    </w:p>
    <w:p w14:paraId="50B7B8C8" w14:textId="77777777" w:rsidR="00065192" w:rsidRDefault="00F17B6E">
      <w:pPr>
        <w:numPr>
          <w:ilvl w:val="0"/>
          <w:numId w:val="34"/>
        </w:numPr>
        <w:spacing w:after="134"/>
        <w:ind w:left="1440" w:right="0" w:hanging="720"/>
      </w:pPr>
      <w:r>
        <w:t xml:space="preserve">The source code of the software or any Derivative Software must be released or otherwise made available to third </w:t>
      </w:r>
      <w:proofErr w:type="gramStart"/>
      <w:r>
        <w:t>parties;</w:t>
      </w:r>
      <w:proofErr w:type="gramEnd"/>
      <w:r>
        <w:t xml:space="preserve"> </w:t>
      </w:r>
    </w:p>
    <w:p w14:paraId="3338BB94" w14:textId="77777777" w:rsidR="00065192" w:rsidRDefault="00F17B6E">
      <w:pPr>
        <w:numPr>
          <w:ilvl w:val="0"/>
          <w:numId w:val="34"/>
        </w:numPr>
        <w:ind w:left="1440" w:right="0" w:hanging="720"/>
      </w:pPr>
      <w:r>
        <w:t xml:space="preserve">Permission for creating derivative works of the software or any Derivative Software must be granted to third parties; and </w:t>
      </w:r>
    </w:p>
    <w:p w14:paraId="2280FE53" w14:textId="77777777" w:rsidR="00065192" w:rsidRDefault="00F17B6E">
      <w:pPr>
        <w:spacing w:after="0" w:line="259" w:lineRule="auto"/>
        <w:ind w:left="720" w:right="0" w:firstLine="0"/>
        <w:jc w:val="left"/>
      </w:pPr>
      <w:r>
        <w:t xml:space="preserve"> </w:t>
      </w:r>
    </w:p>
    <w:p w14:paraId="49A97CA9" w14:textId="77777777" w:rsidR="00065192" w:rsidRDefault="00F17B6E">
      <w:pPr>
        <w:numPr>
          <w:ilvl w:val="0"/>
          <w:numId w:val="34"/>
        </w:numPr>
        <w:ind w:left="1440" w:right="0" w:hanging="720"/>
      </w:pPr>
      <w:r>
        <w:t xml:space="preserve">Changes made to the software must be documented and disclosed when the software or any Derivative Software is being distributed. </w:t>
      </w:r>
    </w:p>
    <w:p w14:paraId="06203651" w14:textId="77777777" w:rsidR="00065192" w:rsidRDefault="00F17B6E">
      <w:pPr>
        <w:ind w:left="174" w:right="0" w:firstLine="0"/>
      </w:pPr>
      <w:r>
        <w:t>Open-Source Software</w:t>
      </w:r>
      <w:r>
        <w:rPr>
          <w:b/>
        </w:rPr>
        <w:t xml:space="preserve"> </w:t>
      </w:r>
      <w:r>
        <w:t xml:space="preserve">includes any software that is subject to: the GNU General Public License, GNU Library General Public License, Artistic License, BSD license, Mozilla Public License, </w:t>
      </w:r>
      <w:proofErr w:type="spellStart"/>
      <w:r>
        <w:t>Affero</w:t>
      </w:r>
      <w:proofErr w:type="spellEnd"/>
      <w:r>
        <w:t xml:space="preserve"> GNU General Public Licenses, or any license listed on </w:t>
      </w:r>
      <w:hyperlink r:id="rId33">
        <w:r>
          <w:rPr>
            <w:color w:val="0000FF"/>
            <w:u w:val="single" w:color="0000FF"/>
          </w:rPr>
          <w:t>www.opensource.org/licenses</w:t>
        </w:r>
      </w:hyperlink>
      <w:hyperlink r:id="rId34">
        <w:r>
          <w:rPr>
            <w:u w:val="single" w:color="0000FF"/>
          </w:rPr>
          <w:t>.</w:t>
        </w:r>
      </w:hyperlink>
      <w:hyperlink r:id="rId35">
        <w:r>
          <w:t xml:space="preserve"> </w:t>
        </w:r>
      </w:hyperlink>
    </w:p>
    <w:p w14:paraId="1CD06984" w14:textId="77777777" w:rsidR="00065192" w:rsidRDefault="00F17B6E">
      <w:pPr>
        <w:ind w:left="174" w:right="0" w:firstLine="0"/>
      </w:pPr>
      <w:r>
        <w:rPr>
          <w:b/>
        </w:rPr>
        <w:t>Personal Data</w:t>
      </w:r>
      <w:r>
        <w:t xml:space="preserve"> or </w:t>
      </w:r>
      <w:r>
        <w:rPr>
          <w:b/>
        </w:rPr>
        <w:t xml:space="preserve">Personal Information </w:t>
      </w:r>
      <w:r>
        <w:t>means any information relating to an identified or identifiable individual or is otherwise defined as ‘</w:t>
      </w:r>
      <w:r>
        <w:rPr>
          <w:i/>
        </w:rPr>
        <w:t>Personal Data</w:t>
      </w:r>
      <w:r>
        <w:t>’ under the General Data Protection Regulation or other applicable data protection laws. to the extent that the definition of ‘</w:t>
      </w:r>
      <w:r>
        <w:rPr>
          <w:i/>
        </w:rPr>
        <w:t>Personal Data</w:t>
      </w:r>
      <w:r>
        <w:t xml:space="preserve">’ under the applicable data protection laws is broader than the preceding definitions. </w:t>
      </w:r>
    </w:p>
    <w:p w14:paraId="026CA740" w14:textId="77777777" w:rsidR="00065192" w:rsidRDefault="00F17B6E">
      <w:pPr>
        <w:spacing w:after="114" w:line="243" w:lineRule="auto"/>
        <w:ind w:left="182" w:right="0" w:hanging="10"/>
        <w:jc w:val="left"/>
      </w:pPr>
      <w:r>
        <w:rPr>
          <w:b/>
        </w:rPr>
        <w:t>Privacy Policy</w:t>
      </w:r>
      <w:r>
        <w:t xml:space="preserve"> means Our published privacy policy located at: </w:t>
      </w:r>
      <w:r>
        <w:rPr>
          <w:color w:val="0000FF"/>
          <w:u w:val="single" w:color="0000FF"/>
        </w:rPr>
        <w:t>https://www.trellix.com/enus/about/legal/privacy.html</w:t>
      </w:r>
      <w:r>
        <w:rPr>
          <w:rFonts w:ascii="Arial" w:eastAsia="Arial" w:hAnsi="Arial" w:cs="Arial"/>
        </w:rPr>
        <w:t>.</w:t>
      </w:r>
      <w:r>
        <w:t xml:space="preserve"> </w:t>
      </w:r>
    </w:p>
    <w:p w14:paraId="1D5901DE" w14:textId="77777777" w:rsidR="00065192" w:rsidRDefault="00F17B6E">
      <w:pPr>
        <w:ind w:left="174" w:right="0" w:firstLine="0"/>
      </w:pPr>
      <w:r>
        <w:rPr>
          <w:b/>
        </w:rPr>
        <w:t xml:space="preserve">Product </w:t>
      </w:r>
      <w:r>
        <w:t>means Trellix-branded Software and/or Hardware.</w:t>
      </w:r>
      <w:r>
        <w:rPr>
          <w:b/>
        </w:rPr>
        <w:t xml:space="preserve"> </w:t>
      </w:r>
    </w:p>
    <w:p w14:paraId="7AA95D4A" w14:textId="77777777" w:rsidR="00065192" w:rsidRDefault="00F17B6E">
      <w:pPr>
        <w:ind w:left="174" w:right="0" w:firstLine="0"/>
      </w:pPr>
      <w:r>
        <w:rPr>
          <w:b/>
        </w:rPr>
        <w:t>Product Entitlement Definitions</w:t>
      </w:r>
      <w:r>
        <w:t xml:space="preserve"> means the license or subscription types set forth in the Grant Letter and which are defined in the document entitled “Product Entitlement Definitions” or in the Supplement posted on the Trellix Legal Notices website.  </w:t>
      </w:r>
    </w:p>
    <w:p w14:paraId="4E6CE734" w14:textId="77777777" w:rsidR="00065192" w:rsidRDefault="00F17B6E">
      <w:pPr>
        <w:ind w:left="174" w:right="0" w:firstLine="0"/>
      </w:pPr>
      <w:r>
        <w:rPr>
          <w:b/>
        </w:rPr>
        <w:t>Representatives</w:t>
      </w:r>
      <w:r>
        <w:t xml:space="preserve"> means a Party’s Affiliates, permitted resellers, subcontractors, or authorized agents. </w:t>
      </w:r>
    </w:p>
    <w:p w14:paraId="42EE9187" w14:textId="77777777" w:rsidR="00065192" w:rsidRDefault="00F17B6E">
      <w:pPr>
        <w:ind w:left="174" w:right="0" w:firstLine="0"/>
      </w:pPr>
      <w:r>
        <w:rPr>
          <w:b/>
        </w:rPr>
        <w:t xml:space="preserve">Reseller </w:t>
      </w:r>
      <w:r>
        <w:t xml:space="preserve">means an Authorized Partner who is authorized by Us to market and resell Software licenses and Support. </w:t>
      </w:r>
    </w:p>
    <w:p w14:paraId="5551C780" w14:textId="77777777" w:rsidR="00065192" w:rsidRDefault="00F17B6E">
      <w:pPr>
        <w:ind w:left="174" w:right="0" w:firstLine="0"/>
      </w:pPr>
      <w:r>
        <w:rPr>
          <w:b/>
        </w:rPr>
        <w:t>Software</w:t>
      </w:r>
      <w:r>
        <w:t xml:space="preserve"> means any software program owned or licensed by Us, as the context require, in object code format and applicable Documentation: (</w:t>
      </w:r>
      <w:proofErr w:type="spellStart"/>
      <w:r>
        <w:t>i</w:t>
      </w:r>
      <w:proofErr w:type="spellEnd"/>
      <w:r>
        <w:t xml:space="preserve">) licensed from Us and purchased directly from Us or Our Authorized Partners: or (ii) embedded in or pre-loaded on Our branded hardware equipment purchased from Us or one of our Authorized Partners, in each case including Upgrades and Updates that the End User installs during the applicable Support Period. Software may also include additional features or functionality that can be accessed with either a subscription or Support agreement to certain cloud Services as required by the specific offering and subject to the Cloud Services Agreement made available on the Trellix Legal Notices website located at: </w:t>
      </w:r>
      <w:hyperlink r:id="rId36">
        <w:r>
          <w:rPr>
            <w:color w:val="0000FF"/>
            <w:u w:val="single" w:color="0000FF"/>
          </w:rPr>
          <w:t>https://www.trellix.com/en-us/about/legal/cloud-terms-of-service.html</w:t>
        </w:r>
      </w:hyperlink>
      <w:hyperlink r:id="rId37">
        <w:r>
          <w:t>.</w:t>
        </w:r>
      </w:hyperlink>
      <w:r>
        <w:t xml:space="preserve"> </w:t>
      </w:r>
    </w:p>
    <w:p w14:paraId="3D5F6313" w14:textId="77777777" w:rsidR="00065192" w:rsidRDefault="00F17B6E">
      <w:pPr>
        <w:ind w:left="174" w:right="0" w:firstLine="0"/>
      </w:pPr>
      <w:r>
        <w:rPr>
          <w:b/>
        </w:rPr>
        <w:t xml:space="preserve">Supplement </w:t>
      </w:r>
      <w:r>
        <w:t>mean the Supplement terms posted on the Trellix Legal Notices website that pertain to specific Products identified in each Supplement.</w:t>
      </w:r>
      <w:r>
        <w:rPr>
          <w:b/>
        </w:rPr>
        <w:t xml:space="preserve"> </w:t>
      </w:r>
    </w:p>
    <w:p w14:paraId="0F68A71F" w14:textId="77777777" w:rsidR="00065192" w:rsidRDefault="00F17B6E">
      <w:pPr>
        <w:ind w:left="174" w:right="0" w:firstLine="0"/>
      </w:pPr>
      <w:r>
        <w:rPr>
          <w:b/>
        </w:rPr>
        <w:t>Support or Technical Support</w:t>
      </w:r>
      <w:r>
        <w:t xml:space="preserve"> means the services that We (or an Authorized Partner) provide for the support and maintenance of the Software, as specified in the Technical Support and Maintenance Terms and Conditions. </w:t>
      </w:r>
    </w:p>
    <w:p w14:paraId="3CE01439" w14:textId="77777777" w:rsidR="00065192" w:rsidRDefault="00F17B6E">
      <w:pPr>
        <w:ind w:left="174" w:right="0" w:firstLine="0"/>
      </w:pPr>
      <w:r>
        <w:rPr>
          <w:b/>
        </w:rPr>
        <w:t>Support Period</w:t>
      </w:r>
      <w:r>
        <w:t xml:space="preserve"> means the period for which the End User is entitled to Support, as specified in a Grant Letter. </w:t>
      </w:r>
    </w:p>
    <w:p w14:paraId="7B749EE1" w14:textId="77777777" w:rsidR="00065192" w:rsidRDefault="00F17B6E">
      <w:pPr>
        <w:ind w:left="174" w:right="0" w:firstLine="0"/>
      </w:pPr>
      <w:r>
        <w:rPr>
          <w:b/>
        </w:rPr>
        <w:t>Technical Support and</w:t>
      </w:r>
      <w:r>
        <w:t xml:space="preserve"> </w:t>
      </w:r>
      <w:r>
        <w:rPr>
          <w:b/>
        </w:rPr>
        <w:t>Maintenance Terms and Conditions</w:t>
      </w:r>
      <w:r>
        <w:t xml:space="preserve"> means Our Technical Support and Maintenance for Hardware and Software terms and conditions, available on the Trellix Legal Notices website.  </w:t>
      </w:r>
    </w:p>
    <w:p w14:paraId="44000537" w14:textId="77777777" w:rsidR="00065192" w:rsidRDefault="00F17B6E">
      <w:pPr>
        <w:ind w:left="174" w:right="0" w:firstLine="0"/>
      </w:pPr>
      <w:r>
        <w:rPr>
          <w:b/>
        </w:rPr>
        <w:lastRenderedPageBreak/>
        <w:t xml:space="preserve">Trellix Legal Notices website </w:t>
      </w:r>
      <w:r>
        <w:t xml:space="preserve">means the Legal Notices web page located at: </w:t>
      </w:r>
      <w:hyperlink r:id="rId38">
        <w:r>
          <w:rPr>
            <w:color w:val="0000FF"/>
            <w:u w:val="single" w:color="0000FF"/>
          </w:rPr>
          <w:t>https://trellix.com/en</w:t>
        </w:r>
      </w:hyperlink>
      <w:hyperlink r:id="rId39">
        <w:r>
          <w:rPr>
            <w:color w:val="0000FF"/>
            <w:u w:val="single" w:color="0000FF"/>
          </w:rPr>
          <w:t>us/about/legal.html</w:t>
        </w:r>
      </w:hyperlink>
      <w:hyperlink r:id="rId40">
        <w:r>
          <w:rPr>
            <w:u w:val="single" w:color="0000FF"/>
          </w:rPr>
          <w:t>.</w:t>
        </w:r>
      </w:hyperlink>
      <w:r>
        <w:t xml:space="preserve"> </w:t>
      </w:r>
    </w:p>
    <w:p w14:paraId="4FD4E2F9" w14:textId="77777777" w:rsidR="00065192" w:rsidRDefault="00F17B6E">
      <w:pPr>
        <w:ind w:left="174" w:right="0" w:firstLine="0"/>
      </w:pPr>
      <w:r>
        <w:rPr>
          <w:b/>
        </w:rPr>
        <w:t>Updates</w:t>
      </w:r>
      <w:r>
        <w:t xml:space="preserve"> means any update to the content of the Software or cloud Services, and includes all DATs, signature sets, policy updates, database updates for the Software or cloud Services, and updates to the related Documentation that are made generally available to End Users after the date of purchase of the Software or of subscription of the cloud Services as a part of purchased Support. Updates are not separately priced or marketed by Us. </w:t>
      </w:r>
    </w:p>
    <w:p w14:paraId="35145C0D" w14:textId="77777777" w:rsidR="00065192" w:rsidRDefault="00F17B6E">
      <w:pPr>
        <w:ind w:left="174" w:right="0" w:firstLine="0"/>
      </w:pPr>
      <w:r>
        <w:rPr>
          <w:b/>
        </w:rPr>
        <w:t xml:space="preserve">Upgrade </w:t>
      </w:r>
      <w:r>
        <w:t xml:space="preserve">means all improvements in the Software or cloud Services that are generally made available to End Users as a part of purchased Support. Upgrades are not separately priced or marketed by Us. </w:t>
      </w:r>
    </w:p>
    <w:p w14:paraId="691C2048" w14:textId="77777777" w:rsidR="00065192" w:rsidRDefault="00F17B6E">
      <w:pPr>
        <w:spacing w:after="98" w:line="259" w:lineRule="auto"/>
        <w:ind w:left="181" w:right="0" w:firstLine="0"/>
        <w:jc w:val="left"/>
      </w:pPr>
      <w:r>
        <w:t xml:space="preserve"> </w:t>
      </w:r>
    </w:p>
    <w:p w14:paraId="770F67E2" w14:textId="77777777" w:rsidR="00065192" w:rsidRDefault="00F17B6E">
      <w:pPr>
        <w:spacing w:after="60" w:line="259" w:lineRule="auto"/>
        <w:ind w:left="10" w:right="543" w:hanging="10"/>
        <w:jc w:val="center"/>
      </w:pPr>
      <w:r>
        <w:rPr>
          <w:i/>
        </w:rPr>
        <w:t xml:space="preserve">-End- </w:t>
      </w:r>
    </w:p>
    <w:p w14:paraId="2511415D" w14:textId="77777777" w:rsidR="00065192" w:rsidRDefault="00065192">
      <w:pPr>
        <w:sectPr w:rsidR="00065192">
          <w:headerReference w:type="even" r:id="rId41"/>
          <w:headerReference w:type="default" r:id="rId42"/>
          <w:footerReference w:type="even" r:id="rId43"/>
          <w:footerReference w:type="default" r:id="rId44"/>
          <w:headerReference w:type="first" r:id="rId45"/>
          <w:footerReference w:type="first" r:id="rId46"/>
          <w:pgSz w:w="12240" w:h="15840"/>
          <w:pgMar w:top="631" w:right="1315" w:bottom="1014" w:left="1339" w:header="46" w:footer="64" w:gutter="0"/>
          <w:cols w:space="720"/>
        </w:sectPr>
      </w:pPr>
    </w:p>
    <w:p w14:paraId="220554CB" w14:textId="77777777" w:rsidR="00065192" w:rsidRDefault="00F17B6E">
      <w:pPr>
        <w:shd w:val="clear" w:color="auto" w:fill="B4C6E7"/>
        <w:spacing w:after="0" w:line="259" w:lineRule="auto"/>
        <w:ind w:left="818" w:right="213" w:firstLine="0"/>
        <w:jc w:val="left"/>
      </w:pPr>
      <w:r>
        <w:rPr>
          <w:b/>
          <w:sz w:val="28"/>
        </w:rPr>
        <w:lastRenderedPageBreak/>
        <w:t xml:space="preserve">End User License Agreement –Supplement </w:t>
      </w:r>
    </w:p>
    <w:p w14:paraId="4192B894" w14:textId="77777777" w:rsidR="00065192" w:rsidRDefault="00F17B6E">
      <w:pPr>
        <w:pStyle w:val="Heading2"/>
        <w:ind w:left="818" w:right="213"/>
      </w:pPr>
      <w:r>
        <w:t>(Selected Network Security Products)</w:t>
      </w:r>
      <w:r>
        <w:rPr>
          <w:sz w:val="28"/>
        </w:rPr>
        <w:t xml:space="preserve"> </w:t>
      </w:r>
    </w:p>
    <w:p w14:paraId="34BFCE86" w14:textId="77777777" w:rsidR="00065192" w:rsidRDefault="00F17B6E">
      <w:pPr>
        <w:spacing w:after="10"/>
        <w:ind w:left="0" w:right="0" w:firstLine="0"/>
      </w:pPr>
      <w:r>
        <w:t xml:space="preserve">The terms of the End User License Agreement (“EULA”), together with the additional terms set forth herein, this Supplement shall comprise the complete agreement (“Agreement”) for Our offerings identified in the table below (collectively the “Products”). In the case of a conflict between the terms of the EULA and this Supplement, the terms of this Supplement shall govern with respect to the Products identified herein. All capitalized terms in this Supplement shall have the same meaning(s) as set forth in the EULA, unless otherwise defined herein. </w:t>
      </w:r>
    </w:p>
    <w:tbl>
      <w:tblPr>
        <w:tblStyle w:val="TableGrid"/>
        <w:tblW w:w="8371" w:type="dxa"/>
        <w:tblInd w:w="182" w:type="dxa"/>
        <w:tblCellMar>
          <w:top w:w="73" w:type="dxa"/>
          <w:left w:w="179" w:type="dxa"/>
          <w:right w:w="115" w:type="dxa"/>
        </w:tblCellMar>
        <w:tblLook w:val="04A0" w:firstRow="1" w:lastRow="0" w:firstColumn="1" w:lastColumn="0" w:noHBand="0" w:noVBand="1"/>
      </w:tblPr>
      <w:tblGrid>
        <w:gridCol w:w="8371"/>
      </w:tblGrid>
      <w:tr w:rsidR="00065192" w14:paraId="0D7F3D81" w14:textId="77777777">
        <w:trPr>
          <w:trHeight w:val="383"/>
        </w:trPr>
        <w:tc>
          <w:tcPr>
            <w:tcW w:w="8371" w:type="dxa"/>
            <w:tcBorders>
              <w:top w:val="single" w:sz="4" w:space="0" w:color="000000"/>
              <w:left w:val="single" w:sz="4" w:space="0" w:color="000000"/>
              <w:bottom w:val="single" w:sz="4" w:space="0" w:color="000000"/>
              <w:right w:val="single" w:sz="4" w:space="0" w:color="000000"/>
            </w:tcBorders>
            <w:shd w:val="clear" w:color="auto" w:fill="B4C6E7"/>
          </w:tcPr>
          <w:p w14:paraId="3D62AC78" w14:textId="77777777" w:rsidR="00065192" w:rsidRDefault="00F17B6E">
            <w:pPr>
              <w:spacing w:after="0" w:line="259" w:lineRule="auto"/>
              <w:ind w:left="0" w:right="0" w:firstLine="0"/>
              <w:jc w:val="left"/>
            </w:pPr>
            <w:r>
              <w:rPr>
                <w:b/>
              </w:rPr>
              <w:t>Products Covered in this Supplement:</w:t>
            </w:r>
            <w:r>
              <w:t xml:space="preserve"> </w:t>
            </w:r>
          </w:p>
        </w:tc>
      </w:tr>
      <w:tr w:rsidR="00065192" w14:paraId="4591691C" w14:textId="77777777">
        <w:trPr>
          <w:trHeight w:val="387"/>
        </w:trPr>
        <w:tc>
          <w:tcPr>
            <w:tcW w:w="8371" w:type="dxa"/>
            <w:tcBorders>
              <w:top w:val="single" w:sz="4" w:space="0" w:color="000000"/>
              <w:left w:val="single" w:sz="4" w:space="0" w:color="000000"/>
              <w:bottom w:val="single" w:sz="4" w:space="0" w:color="000000"/>
              <w:right w:val="single" w:sz="4" w:space="0" w:color="000000"/>
            </w:tcBorders>
          </w:tcPr>
          <w:p w14:paraId="65674365" w14:textId="77777777" w:rsidR="00065192" w:rsidRDefault="00F17B6E">
            <w:pPr>
              <w:spacing w:after="0" w:line="259" w:lineRule="auto"/>
              <w:ind w:left="0" w:right="0" w:firstLine="0"/>
              <w:jc w:val="left"/>
            </w:pPr>
            <w:r>
              <w:rPr>
                <w:b/>
              </w:rPr>
              <w:t xml:space="preserve">Network Security </w:t>
            </w:r>
            <w:r>
              <w:t xml:space="preserve">(including </w:t>
            </w:r>
            <w:proofErr w:type="spellStart"/>
            <w:r>
              <w:t>SmartVision</w:t>
            </w:r>
            <w:proofErr w:type="spellEnd"/>
            <w:r>
              <w:t xml:space="preserve"> products and subscriptions) </w:t>
            </w:r>
          </w:p>
        </w:tc>
      </w:tr>
      <w:tr w:rsidR="00065192" w14:paraId="4949AB2A" w14:textId="77777777">
        <w:trPr>
          <w:trHeight w:val="380"/>
        </w:trPr>
        <w:tc>
          <w:tcPr>
            <w:tcW w:w="8371" w:type="dxa"/>
            <w:tcBorders>
              <w:top w:val="single" w:sz="4" w:space="0" w:color="000000"/>
              <w:left w:val="single" w:sz="4" w:space="0" w:color="000000"/>
              <w:bottom w:val="single" w:sz="4" w:space="0" w:color="000000"/>
              <w:right w:val="single" w:sz="4" w:space="0" w:color="000000"/>
            </w:tcBorders>
          </w:tcPr>
          <w:p w14:paraId="767A34D4" w14:textId="77777777" w:rsidR="00065192" w:rsidRDefault="00F17B6E">
            <w:pPr>
              <w:spacing w:after="0" w:line="259" w:lineRule="auto"/>
              <w:ind w:left="0" w:right="0" w:firstLine="0"/>
              <w:jc w:val="left"/>
            </w:pPr>
            <w:r>
              <w:rPr>
                <w:b/>
              </w:rPr>
              <w:t>Email Security – Server</w:t>
            </w:r>
            <w:r>
              <w:t xml:space="preserve"> </w:t>
            </w:r>
          </w:p>
        </w:tc>
      </w:tr>
      <w:tr w:rsidR="00065192" w14:paraId="4E8A62DF" w14:textId="77777777">
        <w:trPr>
          <w:trHeight w:val="385"/>
        </w:trPr>
        <w:tc>
          <w:tcPr>
            <w:tcW w:w="8371" w:type="dxa"/>
            <w:tcBorders>
              <w:top w:val="single" w:sz="4" w:space="0" w:color="000000"/>
              <w:left w:val="single" w:sz="4" w:space="0" w:color="000000"/>
              <w:bottom w:val="single" w:sz="4" w:space="0" w:color="000000"/>
              <w:right w:val="single" w:sz="4" w:space="0" w:color="000000"/>
            </w:tcBorders>
          </w:tcPr>
          <w:p w14:paraId="2A3857BB" w14:textId="77777777" w:rsidR="00065192" w:rsidRDefault="00F17B6E">
            <w:pPr>
              <w:spacing w:after="0" w:line="259" w:lineRule="auto"/>
              <w:ind w:left="0" w:right="0" w:firstLine="0"/>
              <w:jc w:val="left"/>
            </w:pPr>
            <w:r>
              <w:rPr>
                <w:b/>
              </w:rPr>
              <w:t xml:space="preserve">Endpoint Security </w:t>
            </w:r>
            <w:r>
              <w:t xml:space="preserve">and </w:t>
            </w:r>
            <w:r>
              <w:rPr>
                <w:b/>
              </w:rPr>
              <w:t>Endpoint Security Agent</w:t>
            </w:r>
            <w:r>
              <w:t xml:space="preserve"> </w:t>
            </w:r>
          </w:p>
        </w:tc>
      </w:tr>
      <w:tr w:rsidR="00065192" w14:paraId="4B2F2D36" w14:textId="77777777">
        <w:trPr>
          <w:trHeight w:val="380"/>
        </w:trPr>
        <w:tc>
          <w:tcPr>
            <w:tcW w:w="8371" w:type="dxa"/>
            <w:tcBorders>
              <w:top w:val="single" w:sz="4" w:space="0" w:color="000000"/>
              <w:left w:val="single" w:sz="4" w:space="0" w:color="000000"/>
              <w:bottom w:val="single" w:sz="4" w:space="0" w:color="000000"/>
              <w:right w:val="single" w:sz="4" w:space="0" w:color="000000"/>
            </w:tcBorders>
          </w:tcPr>
          <w:p w14:paraId="2DFFD8DC" w14:textId="77777777" w:rsidR="00065192" w:rsidRDefault="00F17B6E">
            <w:pPr>
              <w:spacing w:after="0" w:line="259" w:lineRule="auto"/>
              <w:ind w:left="0" w:right="0" w:firstLine="0"/>
              <w:jc w:val="left"/>
            </w:pPr>
            <w:r>
              <w:rPr>
                <w:b/>
              </w:rPr>
              <w:t xml:space="preserve">Trellix File Protect (Malware File Storage Scanning) </w:t>
            </w:r>
          </w:p>
        </w:tc>
      </w:tr>
      <w:tr w:rsidR="00065192" w14:paraId="001BD5A4" w14:textId="77777777">
        <w:trPr>
          <w:trHeight w:val="385"/>
        </w:trPr>
        <w:tc>
          <w:tcPr>
            <w:tcW w:w="8371" w:type="dxa"/>
            <w:tcBorders>
              <w:top w:val="single" w:sz="4" w:space="0" w:color="000000"/>
              <w:left w:val="single" w:sz="4" w:space="0" w:color="000000"/>
              <w:bottom w:val="single" w:sz="4" w:space="0" w:color="000000"/>
              <w:right w:val="single" w:sz="4" w:space="0" w:color="000000"/>
            </w:tcBorders>
          </w:tcPr>
          <w:p w14:paraId="6BE660C8" w14:textId="77777777" w:rsidR="00065192" w:rsidRDefault="00F17B6E">
            <w:pPr>
              <w:spacing w:after="0" w:line="259" w:lineRule="auto"/>
              <w:ind w:left="0" w:right="0" w:firstLine="0"/>
              <w:jc w:val="left"/>
            </w:pPr>
            <w:r>
              <w:rPr>
                <w:b/>
              </w:rPr>
              <w:t xml:space="preserve">Central Management System </w:t>
            </w:r>
          </w:p>
        </w:tc>
      </w:tr>
      <w:tr w:rsidR="00065192" w14:paraId="0D1C7451" w14:textId="77777777">
        <w:trPr>
          <w:trHeight w:val="385"/>
        </w:trPr>
        <w:tc>
          <w:tcPr>
            <w:tcW w:w="8371" w:type="dxa"/>
            <w:tcBorders>
              <w:top w:val="single" w:sz="4" w:space="0" w:color="000000"/>
              <w:left w:val="single" w:sz="4" w:space="0" w:color="000000"/>
              <w:bottom w:val="single" w:sz="4" w:space="0" w:color="000000"/>
              <w:right w:val="single" w:sz="4" w:space="0" w:color="000000"/>
            </w:tcBorders>
          </w:tcPr>
          <w:p w14:paraId="46DFA728" w14:textId="77777777" w:rsidR="00065192" w:rsidRDefault="00F17B6E">
            <w:pPr>
              <w:spacing w:after="0" w:line="259" w:lineRule="auto"/>
              <w:ind w:left="0" w:right="0" w:firstLine="0"/>
              <w:jc w:val="left"/>
            </w:pPr>
            <w:r>
              <w:rPr>
                <w:b/>
              </w:rPr>
              <w:t xml:space="preserve">Malware File Scanning </w:t>
            </w:r>
          </w:p>
        </w:tc>
      </w:tr>
      <w:tr w:rsidR="00065192" w14:paraId="79F4989B" w14:textId="77777777">
        <w:trPr>
          <w:trHeight w:val="380"/>
        </w:trPr>
        <w:tc>
          <w:tcPr>
            <w:tcW w:w="8371" w:type="dxa"/>
            <w:tcBorders>
              <w:top w:val="single" w:sz="4" w:space="0" w:color="000000"/>
              <w:left w:val="single" w:sz="4" w:space="0" w:color="000000"/>
              <w:bottom w:val="single" w:sz="4" w:space="0" w:color="000000"/>
              <w:right w:val="single" w:sz="4" w:space="0" w:color="000000"/>
            </w:tcBorders>
          </w:tcPr>
          <w:p w14:paraId="17A6ED91" w14:textId="77777777" w:rsidR="00065192" w:rsidRDefault="00F17B6E">
            <w:pPr>
              <w:spacing w:after="0" w:line="259" w:lineRule="auto"/>
              <w:ind w:left="0" w:right="0" w:firstLine="0"/>
              <w:jc w:val="left"/>
            </w:pPr>
            <w:r>
              <w:rPr>
                <w:b/>
              </w:rPr>
              <w:t xml:space="preserve">Virtual Execution </w:t>
            </w:r>
          </w:p>
        </w:tc>
      </w:tr>
      <w:tr w:rsidR="00065192" w14:paraId="15C9D619" w14:textId="77777777">
        <w:trPr>
          <w:trHeight w:val="385"/>
        </w:trPr>
        <w:tc>
          <w:tcPr>
            <w:tcW w:w="8371" w:type="dxa"/>
            <w:tcBorders>
              <w:top w:val="single" w:sz="4" w:space="0" w:color="000000"/>
              <w:left w:val="single" w:sz="4" w:space="0" w:color="000000"/>
              <w:bottom w:val="single" w:sz="4" w:space="0" w:color="000000"/>
              <w:right w:val="single" w:sz="4" w:space="0" w:color="000000"/>
            </w:tcBorders>
          </w:tcPr>
          <w:p w14:paraId="378F76B5" w14:textId="77777777" w:rsidR="00065192" w:rsidRDefault="00F17B6E">
            <w:pPr>
              <w:spacing w:after="0" w:line="259" w:lineRule="auto"/>
              <w:ind w:left="0" w:right="0" w:firstLine="0"/>
              <w:jc w:val="left"/>
            </w:pPr>
            <w:r>
              <w:rPr>
                <w:b/>
              </w:rPr>
              <w:t xml:space="preserve">Network Forensics </w:t>
            </w:r>
          </w:p>
        </w:tc>
      </w:tr>
    </w:tbl>
    <w:p w14:paraId="7B273679" w14:textId="77777777" w:rsidR="00065192" w:rsidRDefault="00F17B6E">
      <w:pPr>
        <w:spacing w:after="0" w:line="259" w:lineRule="auto"/>
        <w:ind w:left="0" w:right="491" w:firstLine="0"/>
        <w:jc w:val="center"/>
      </w:pPr>
      <w:r>
        <w:rPr>
          <w:b/>
          <w:i/>
        </w:rPr>
        <w:t xml:space="preserve"> </w:t>
      </w:r>
    </w:p>
    <w:tbl>
      <w:tblPr>
        <w:tblStyle w:val="TableGrid"/>
        <w:tblW w:w="9364" w:type="dxa"/>
        <w:tblInd w:w="-185" w:type="dxa"/>
        <w:tblCellMar>
          <w:top w:w="4" w:type="dxa"/>
          <w:right w:w="300" w:type="dxa"/>
        </w:tblCellMar>
        <w:tblLook w:val="04A0" w:firstRow="1" w:lastRow="0" w:firstColumn="1" w:lastColumn="0" w:noHBand="0" w:noVBand="1"/>
      </w:tblPr>
      <w:tblGrid>
        <w:gridCol w:w="896"/>
        <w:gridCol w:w="8468"/>
      </w:tblGrid>
      <w:tr w:rsidR="00065192" w14:paraId="1A4D8649" w14:textId="77777777">
        <w:trPr>
          <w:trHeight w:val="250"/>
        </w:trPr>
        <w:tc>
          <w:tcPr>
            <w:tcW w:w="896" w:type="dxa"/>
            <w:tcBorders>
              <w:top w:val="nil"/>
              <w:left w:val="nil"/>
              <w:bottom w:val="nil"/>
              <w:right w:val="nil"/>
            </w:tcBorders>
            <w:shd w:val="clear" w:color="auto" w:fill="D9D9D9"/>
          </w:tcPr>
          <w:p w14:paraId="2A61C568" w14:textId="77777777" w:rsidR="00065192" w:rsidRDefault="00F17B6E">
            <w:pPr>
              <w:spacing w:after="0" w:line="259" w:lineRule="auto"/>
              <w:ind w:left="260" w:right="0" w:firstLine="0"/>
              <w:jc w:val="left"/>
            </w:pPr>
            <w:r>
              <w:rPr>
                <w:b/>
              </w:rPr>
              <w:t xml:space="preserve">1. </w:t>
            </w:r>
          </w:p>
        </w:tc>
        <w:tc>
          <w:tcPr>
            <w:tcW w:w="8469" w:type="dxa"/>
            <w:tcBorders>
              <w:top w:val="nil"/>
              <w:left w:val="nil"/>
              <w:bottom w:val="nil"/>
              <w:right w:val="nil"/>
            </w:tcBorders>
            <w:shd w:val="clear" w:color="auto" w:fill="D9D9D9"/>
          </w:tcPr>
          <w:p w14:paraId="03DEED98" w14:textId="77777777" w:rsidR="00065192" w:rsidRDefault="00F17B6E">
            <w:pPr>
              <w:spacing w:after="0" w:line="259" w:lineRule="auto"/>
              <w:ind w:left="0" w:right="0" w:firstLine="0"/>
              <w:jc w:val="left"/>
            </w:pPr>
            <w:r>
              <w:rPr>
                <w:b/>
              </w:rPr>
              <w:t xml:space="preserve">License Grant and Restrictions. </w:t>
            </w:r>
          </w:p>
        </w:tc>
      </w:tr>
      <w:tr w:rsidR="00065192" w14:paraId="495EB8FB" w14:textId="77777777">
        <w:trPr>
          <w:trHeight w:val="3131"/>
        </w:trPr>
        <w:tc>
          <w:tcPr>
            <w:tcW w:w="896" w:type="dxa"/>
            <w:tcBorders>
              <w:top w:val="nil"/>
              <w:left w:val="nil"/>
              <w:bottom w:val="nil"/>
              <w:right w:val="nil"/>
            </w:tcBorders>
          </w:tcPr>
          <w:p w14:paraId="2B255C7D" w14:textId="77777777" w:rsidR="00065192" w:rsidRDefault="00F17B6E">
            <w:pPr>
              <w:spacing w:after="1600" w:line="259" w:lineRule="auto"/>
              <w:ind w:left="185" w:right="0" w:firstLine="0"/>
              <w:jc w:val="left"/>
            </w:pPr>
            <w:r>
              <w:t xml:space="preserve">1.1 </w:t>
            </w:r>
          </w:p>
          <w:p w14:paraId="5359E334" w14:textId="77777777" w:rsidR="00065192" w:rsidRDefault="00F17B6E">
            <w:pPr>
              <w:spacing w:after="0" w:line="259" w:lineRule="auto"/>
              <w:ind w:left="185" w:right="0" w:firstLine="0"/>
              <w:jc w:val="left"/>
            </w:pPr>
            <w:r>
              <w:t xml:space="preserve">1.2 </w:t>
            </w:r>
          </w:p>
        </w:tc>
        <w:tc>
          <w:tcPr>
            <w:tcW w:w="8469" w:type="dxa"/>
            <w:tcBorders>
              <w:top w:val="nil"/>
              <w:left w:val="nil"/>
              <w:bottom w:val="nil"/>
              <w:right w:val="nil"/>
            </w:tcBorders>
            <w:vAlign w:val="center"/>
          </w:tcPr>
          <w:p w14:paraId="3A6E19C8" w14:textId="77777777" w:rsidR="00065192" w:rsidRDefault="00F17B6E">
            <w:pPr>
              <w:spacing w:after="123" w:line="238" w:lineRule="auto"/>
              <w:ind w:left="10" w:right="53" w:firstLine="0"/>
            </w:pPr>
            <w:r>
              <w:t xml:space="preserve">Subject to payment of all fees, and any applicable user/use limitations as set forth below, </w:t>
            </w:r>
            <w:proofErr w:type="gramStart"/>
            <w:r>
              <w:t>We</w:t>
            </w:r>
            <w:proofErr w:type="gramEnd"/>
            <w:r>
              <w:t xml:space="preserve"> grant You a personal, non-sublicensable, nonexclusive, right, during the applicable product term, in accordance with the Agreement to:  </w:t>
            </w:r>
          </w:p>
          <w:p w14:paraId="2CDFE9F8" w14:textId="77777777" w:rsidR="00065192" w:rsidRDefault="00F17B6E">
            <w:pPr>
              <w:spacing w:after="57" w:line="295" w:lineRule="auto"/>
              <w:ind w:left="10" w:right="57" w:firstLine="0"/>
            </w:pPr>
            <w:r>
              <w:t xml:space="preserve">(a)  install software and hardware components of the Product (including any virtual appliances provided as part of the Product) as set forth in the Documentation; and (b)  use the Product as set forth in the Documentation for Your internal use only.  </w:t>
            </w:r>
          </w:p>
          <w:p w14:paraId="251FA08B" w14:textId="77777777" w:rsidR="00065192" w:rsidRDefault="00F17B6E">
            <w:pPr>
              <w:spacing w:after="0" w:line="259" w:lineRule="auto"/>
              <w:ind w:left="10" w:right="51" w:firstLine="0"/>
            </w:pPr>
            <w:r>
              <w:t xml:space="preserve">All Products, Documentation, Content Feeds, reports, alerts, and intelligence and content made available through the Products are Our Materials. You will maintain the copyright notice and any other notices that appear on the Product, including any interfaces related to the Product.  </w:t>
            </w:r>
          </w:p>
        </w:tc>
      </w:tr>
      <w:tr w:rsidR="00065192" w14:paraId="4327297E" w14:textId="77777777">
        <w:trPr>
          <w:trHeight w:val="255"/>
        </w:trPr>
        <w:tc>
          <w:tcPr>
            <w:tcW w:w="896" w:type="dxa"/>
            <w:tcBorders>
              <w:top w:val="nil"/>
              <w:left w:val="nil"/>
              <w:bottom w:val="nil"/>
              <w:right w:val="nil"/>
            </w:tcBorders>
            <w:shd w:val="clear" w:color="auto" w:fill="D9D9D9"/>
          </w:tcPr>
          <w:p w14:paraId="51EB4FC5" w14:textId="77777777" w:rsidR="00065192" w:rsidRDefault="00F17B6E">
            <w:pPr>
              <w:spacing w:after="0" w:line="259" w:lineRule="auto"/>
              <w:ind w:left="260" w:right="0" w:firstLine="0"/>
              <w:jc w:val="left"/>
            </w:pPr>
            <w:r>
              <w:rPr>
                <w:b/>
              </w:rPr>
              <w:t xml:space="preserve">2. </w:t>
            </w:r>
          </w:p>
        </w:tc>
        <w:tc>
          <w:tcPr>
            <w:tcW w:w="8469" w:type="dxa"/>
            <w:tcBorders>
              <w:top w:val="nil"/>
              <w:left w:val="nil"/>
              <w:bottom w:val="nil"/>
              <w:right w:val="nil"/>
            </w:tcBorders>
            <w:shd w:val="clear" w:color="auto" w:fill="D9D9D9"/>
          </w:tcPr>
          <w:p w14:paraId="4B60298F" w14:textId="77777777" w:rsidR="00065192" w:rsidRDefault="00F17B6E">
            <w:pPr>
              <w:spacing w:after="0" w:line="259" w:lineRule="auto"/>
              <w:ind w:left="0" w:right="0" w:firstLine="0"/>
              <w:jc w:val="left"/>
            </w:pPr>
            <w:r>
              <w:rPr>
                <w:b/>
              </w:rPr>
              <w:t xml:space="preserve">Usage Rights </w:t>
            </w:r>
          </w:p>
        </w:tc>
      </w:tr>
    </w:tbl>
    <w:p w14:paraId="506F98BF" w14:textId="77777777" w:rsidR="00065192" w:rsidRDefault="00F17B6E">
      <w:pPr>
        <w:spacing w:after="126"/>
        <w:ind w:left="721" w:right="0" w:hanging="721"/>
      </w:pPr>
      <w:r>
        <w:t>2.1</w:t>
      </w:r>
      <w:r>
        <w:rPr>
          <w:rFonts w:ascii="Arial" w:eastAsia="Arial" w:hAnsi="Arial" w:cs="Arial"/>
        </w:rPr>
        <w:t xml:space="preserve"> </w:t>
      </w:r>
      <w:r>
        <w:rPr>
          <w:b/>
        </w:rPr>
        <w:t xml:space="preserve">Network Security. </w:t>
      </w:r>
      <w:r>
        <w:t xml:space="preserve">Your purchase of Network Security on a Subscription basis may either be an </w:t>
      </w:r>
      <w:r>
        <w:rPr>
          <w:b/>
        </w:rPr>
        <w:t>Enterprise Edition</w:t>
      </w:r>
      <w:r>
        <w:t xml:space="preserve"> version or the </w:t>
      </w:r>
      <w:r>
        <w:rPr>
          <w:b/>
        </w:rPr>
        <w:t>Per-User Edition</w:t>
      </w:r>
      <w:r>
        <w:t xml:space="preserve"> version. For the Network Security Product, “Users” means any person whose network traffic is monitored by the Network Security Product. </w:t>
      </w:r>
      <w:r>
        <w:rPr>
          <w:b/>
        </w:rPr>
        <w:t xml:space="preserve"> </w:t>
      </w:r>
    </w:p>
    <w:p w14:paraId="6443A649" w14:textId="77777777" w:rsidR="00065192" w:rsidRDefault="00F17B6E">
      <w:pPr>
        <w:numPr>
          <w:ilvl w:val="0"/>
          <w:numId w:val="35"/>
        </w:numPr>
        <w:spacing w:after="124"/>
        <w:ind w:left="722" w:right="-5" w:hanging="541"/>
      </w:pPr>
      <w:r>
        <w:t xml:space="preserve">The </w:t>
      </w:r>
      <w:r>
        <w:rPr>
          <w:b/>
        </w:rPr>
        <w:t>Enterprise Edition</w:t>
      </w:r>
      <w:r>
        <w:t xml:space="preserve"> version is licensed according to the aggregated average peak network utilization (the highest average throughput used by You in a fifteen-minute period), expressed in Mbps (“Throughput”), as shown on Your Grant Letter.  </w:t>
      </w:r>
    </w:p>
    <w:p w14:paraId="124F22A0" w14:textId="77777777" w:rsidR="00065192" w:rsidRDefault="00F17B6E">
      <w:pPr>
        <w:numPr>
          <w:ilvl w:val="0"/>
          <w:numId w:val="35"/>
        </w:numPr>
        <w:spacing w:after="38"/>
        <w:ind w:left="722" w:right="-5" w:hanging="541"/>
      </w:pPr>
      <w:r>
        <w:t xml:space="preserve">The </w:t>
      </w:r>
      <w:r>
        <w:rPr>
          <w:b/>
        </w:rPr>
        <w:t>Per-User Edition</w:t>
      </w:r>
      <w:r>
        <w:t xml:space="preserve"> version is licensed according to the number of Users in Your environment, as shown on Your Grant Letter. Your Throughput for the Per-User Edition may </w:t>
      </w:r>
      <w:r>
        <w:lastRenderedPageBreak/>
        <w:t xml:space="preserve">not exceed one (1) Mbps per User of Throughput, averaged over all Users (“User Throughput Limit”).  </w:t>
      </w:r>
    </w:p>
    <w:p w14:paraId="00F02161" w14:textId="77777777" w:rsidR="00065192" w:rsidRDefault="00F17B6E">
      <w:pPr>
        <w:tabs>
          <w:tab w:val="center" w:pos="1871"/>
        </w:tabs>
        <w:spacing w:after="104" w:line="259" w:lineRule="auto"/>
        <w:ind w:left="-15" w:right="0" w:firstLine="0"/>
        <w:jc w:val="left"/>
      </w:pPr>
      <w:r>
        <w:rPr>
          <w:color w:val="222325"/>
        </w:rPr>
        <w:t>2.2</w:t>
      </w:r>
      <w:r>
        <w:rPr>
          <w:rFonts w:ascii="Arial" w:eastAsia="Arial" w:hAnsi="Arial" w:cs="Arial"/>
          <w:color w:val="222325"/>
        </w:rPr>
        <w:t xml:space="preserve"> </w:t>
      </w:r>
      <w:r>
        <w:rPr>
          <w:rFonts w:ascii="Arial" w:eastAsia="Arial" w:hAnsi="Arial" w:cs="Arial"/>
          <w:color w:val="222325"/>
        </w:rPr>
        <w:tab/>
      </w:r>
      <w:r>
        <w:rPr>
          <w:b/>
          <w:color w:val="222325"/>
        </w:rPr>
        <w:t xml:space="preserve">Email Security – Server. </w:t>
      </w:r>
      <w:r>
        <w:rPr>
          <w:color w:val="222325"/>
        </w:rPr>
        <w:t xml:space="preserve"> </w:t>
      </w:r>
    </w:p>
    <w:p w14:paraId="173D4422" w14:textId="77777777" w:rsidR="00065192" w:rsidRDefault="00F17B6E">
      <w:pPr>
        <w:numPr>
          <w:ilvl w:val="2"/>
          <w:numId w:val="39"/>
        </w:numPr>
        <w:spacing w:after="10" w:line="249" w:lineRule="auto"/>
        <w:ind w:right="-10" w:hanging="540"/>
      </w:pPr>
      <w:r>
        <w:rPr>
          <w:color w:val="222325"/>
        </w:rPr>
        <w:t xml:space="preserve">Your purchase of Email Security – Server on a </w:t>
      </w:r>
      <w:r>
        <w:rPr>
          <w:i/>
          <w:color w:val="222325"/>
        </w:rPr>
        <w:t>perpetual license</w:t>
      </w:r>
      <w:r>
        <w:rPr>
          <w:color w:val="222325"/>
        </w:rPr>
        <w:t xml:space="preserve"> basis may use the </w:t>
      </w:r>
    </w:p>
    <w:p w14:paraId="246B812E" w14:textId="77777777" w:rsidR="00065192" w:rsidRDefault="00F17B6E">
      <w:pPr>
        <w:spacing w:after="110" w:line="249" w:lineRule="auto"/>
        <w:ind w:left="1261" w:right="-10" w:firstLine="0"/>
      </w:pPr>
      <w:r>
        <w:rPr>
          <w:color w:val="222325"/>
        </w:rPr>
        <w:t xml:space="preserve">Email Security – Server Product in connection with the number of attach/URL engines (i.e., email accounts) (“Attach/URL Engines”) stated on the applicable Grant Letter. </w:t>
      </w:r>
    </w:p>
    <w:p w14:paraId="4B4782DC" w14:textId="77777777" w:rsidR="00065192" w:rsidRDefault="00F17B6E">
      <w:pPr>
        <w:numPr>
          <w:ilvl w:val="2"/>
          <w:numId w:val="39"/>
        </w:numPr>
        <w:spacing w:after="110" w:line="249" w:lineRule="auto"/>
        <w:ind w:right="-10" w:hanging="540"/>
      </w:pPr>
      <w:r>
        <w:rPr>
          <w:color w:val="222325"/>
        </w:rPr>
        <w:t xml:space="preserve">Your purchase of Email Security – Server on a </w:t>
      </w:r>
      <w:r>
        <w:rPr>
          <w:i/>
          <w:color w:val="222325"/>
        </w:rPr>
        <w:t>Subscription</w:t>
      </w:r>
      <w:r>
        <w:rPr>
          <w:color w:val="222325"/>
        </w:rPr>
        <w:t xml:space="preserve"> basis may either be an Enterprise Edition version or a Per-User Edition version.  </w:t>
      </w:r>
    </w:p>
    <w:p w14:paraId="11741C83" w14:textId="77777777" w:rsidR="00065192" w:rsidRDefault="00F17B6E">
      <w:pPr>
        <w:numPr>
          <w:ilvl w:val="0"/>
          <w:numId w:val="35"/>
        </w:numPr>
        <w:spacing w:after="110" w:line="249" w:lineRule="auto"/>
        <w:ind w:left="722" w:right="-5" w:hanging="541"/>
      </w:pPr>
      <w:r>
        <w:rPr>
          <w:color w:val="222325"/>
        </w:rPr>
        <w:t>The</w:t>
      </w:r>
      <w:r>
        <w:rPr>
          <w:b/>
          <w:color w:val="222325"/>
        </w:rPr>
        <w:t xml:space="preserve"> Enterprise Edition</w:t>
      </w:r>
      <w:r>
        <w:rPr>
          <w:color w:val="222325"/>
        </w:rPr>
        <w:t xml:space="preserve"> version is licensed according to the number of mailboxes in the Your environment that are monitored by the Product (“Mailboxes”).  </w:t>
      </w:r>
    </w:p>
    <w:p w14:paraId="2E767CA5" w14:textId="77777777" w:rsidR="00065192" w:rsidRDefault="00F17B6E">
      <w:pPr>
        <w:numPr>
          <w:ilvl w:val="0"/>
          <w:numId w:val="35"/>
        </w:numPr>
        <w:spacing w:after="110" w:line="249" w:lineRule="auto"/>
        <w:ind w:left="722" w:right="-5" w:hanging="541"/>
      </w:pPr>
      <w:r>
        <w:rPr>
          <w:color w:val="222325"/>
        </w:rPr>
        <w:t>The</w:t>
      </w:r>
      <w:r>
        <w:rPr>
          <w:b/>
          <w:color w:val="222325"/>
        </w:rPr>
        <w:t xml:space="preserve"> Per-User Edition</w:t>
      </w:r>
      <w:r>
        <w:rPr>
          <w:color w:val="222325"/>
        </w:rPr>
        <w:t xml:space="preserve"> version is licensed according to the number of Users in Your environment. For the Per-User Edition of Email Security – Server on a Subscription basis, “Users” means any person for whom a Mailbox is monitored by the Subscription. Your purchase of Per-User Edition versions may use the Subscription to monitor up to 1.5 Mailboxes per User, averaged across all Users (“User Mailbox Limit”). </w:t>
      </w:r>
    </w:p>
    <w:p w14:paraId="1298A27B" w14:textId="77777777" w:rsidR="00065192" w:rsidRDefault="00F17B6E">
      <w:pPr>
        <w:tabs>
          <w:tab w:val="center" w:pos="1611"/>
        </w:tabs>
        <w:spacing w:after="104" w:line="259" w:lineRule="auto"/>
        <w:ind w:left="-15" w:right="0" w:firstLine="0"/>
        <w:jc w:val="left"/>
      </w:pPr>
      <w:r>
        <w:rPr>
          <w:color w:val="222325"/>
        </w:rPr>
        <w:t>2.3</w:t>
      </w:r>
      <w:r>
        <w:rPr>
          <w:rFonts w:ascii="Arial" w:eastAsia="Arial" w:hAnsi="Arial" w:cs="Arial"/>
          <w:color w:val="222325"/>
        </w:rPr>
        <w:t xml:space="preserve"> </w:t>
      </w:r>
      <w:r>
        <w:rPr>
          <w:rFonts w:ascii="Arial" w:eastAsia="Arial" w:hAnsi="Arial" w:cs="Arial"/>
          <w:color w:val="222325"/>
        </w:rPr>
        <w:tab/>
      </w:r>
      <w:r>
        <w:rPr>
          <w:b/>
          <w:color w:val="222325"/>
        </w:rPr>
        <w:t>Endpoint Security.</w:t>
      </w:r>
      <w:r>
        <w:rPr>
          <w:color w:val="222325"/>
        </w:rPr>
        <w:t xml:space="preserve"> </w:t>
      </w:r>
    </w:p>
    <w:p w14:paraId="049E08AD" w14:textId="77777777" w:rsidR="00065192" w:rsidRDefault="00F17B6E">
      <w:pPr>
        <w:numPr>
          <w:ilvl w:val="2"/>
          <w:numId w:val="36"/>
        </w:numPr>
        <w:spacing w:after="110" w:line="249" w:lineRule="auto"/>
        <w:ind w:right="-10" w:hanging="540"/>
      </w:pPr>
      <w:r>
        <w:rPr>
          <w:color w:val="222325"/>
        </w:rPr>
        <w:t xml:space="preserve">You may install the “agent” software component of the Endpoint Security Product on the number of Endpoints (or “Nodes”) stated in the applicable Grant Letter. For Endpoint Security Product, “Nodes” or “Endpoints” are computing devices owned or controlled by You (such as laptops, workstations, and servers), on which You install the agent software.  </w:t>
      </w:r>
    </w:p>
    <w:p w14:paraId="3DBF8CF8" w14:textId="77777777" w:rsidR="00065192" w:rsidRDefault="00F17B6E">
      <w:pPr>
        <w:numPr>
          <w:ilvl w:val="2"/>
          <w:numId w:val="36"/>
        </w:numPr>
        <w:spacing w:after="110" w:line="249" w:lineRule="auto"/>
        <w:ind w:right="-10" w:hanging="540"/>
      </w:pPr>
      <w:r>
        <w:rPr>
          <w:color w:val="222325"/>
        </w:rPr>
        <w:t xml:space="preserve">Your purchase of Endpoint Security on a </w:t>
      </w:r>
      <w:r>
        <w:rPr>
          <w:i/>
          <w:color w:val="222325"/>
        </w:rPr>
        <w:t>Subscription</w:t>
      </w:r>
      <w:r>
        <w:rPr>
          <w:color w:val="222325"/>
        </w:rPr>
        <w:t xml:space="preserve"> basis may either be an Enterprise Edition version or a Per-User Edition Version.  </w:t>
      </w:r>
    </w:p>
    <w:p w14:paraId="788FE1CE" w14:textId="77777777" w:rsidR="00065192" w:rsidRDefault="00F17B6E">
      <w:pPr>
        <w:numPr>
          <w:ilvl w:val="0"/>
          <w:numId w:val="35"/>
        </w:numPr>
        <w:spacing w:after="110" w:line="249" w:lineRule="auto"/>
        <w:ind w:left="722" w:right="-5" w:hanging="541"/>
      </w:pPr>
      <w:r>
        <w:rPr>
          <w:color w:val="222325"/>
        </w:rPr>
        <w:t xml:space="preserve">The </w:t>
      </w:r>
      <w:r>
        <w:rPr>
          <w:b/>
          <w:color w:val="222325"/>
        </w:rPr>
        <w:t>Enterprise Edition</w:t>
      </w:r>
      <w:r>
        <w:rPr>
          <w:color w:val="222325"/>
        </w:rPr>
        <w:t xml:space="preserve"> versions of the Product are licensed according to the number of Endpoints purchased.  </w:t>
      </w:r>
    </w:p>
    <w:p w14:paraId="42D68243" w14:textId="77777777" w:rsidR="00065192" w:rsidRDefault="00F17B6E">
      <w:pPr>
        <w:numPr>
          <w:ilvl w:val="0"/>
          <w:numId w:val="35"/>
        </w:numPr>
        <w:spacing w:after="110" w:line="249" w:lineRule="auto"/>
        <w:ind w:left="722" w:right="-5" w:hanging="541"/>
      </w:pPr>
      <w:r>
        <w:rPr>
          <w:color w:val="222325"/>
        </w:rPr>
        <w:t xml:space="preserve">The </w:t>
      </w:r>
      <w:r>
        <w:rPr>
          <w:b/>
          <w:color w:val="222325"/>
        </w:rPr>
        <w:t>Per-User Edition</w:t>
      </w:r>
      <w:r>
        <w:rPr>
          <w:color w:val="222325"/>
        </w:rPr>
        <w:t xml:space="preserve"> versions of the Product are licensed according to the number of Users in Your environment. “Users” means any person whose computing activity is monitored by the Product. You may use the Subscription to monitor up to 1.5 Endpoints per User, averaged over all Users (“User Endpoint Limit”). </w:t>
      </w:r>
    </w:p>
    <w:p w14:paraId="3A5029DE" w14:textId="77777777" w:rsidR="00065192" w:rsidRDefault="00F17B6E">
      <w:pPr>
        <w:tabs>
          <w:tab w:val="center" w:pos="3219"/>
        </w:tabs>
        <w:spacing w:after="104" w:line="259" w:lineRule="auto"/>
        <w:ind w:left="0" w:right="0" w:firstLine="0"/>
        <w:jc w:val="left"/>
      </w:pPr>
      <w:r>
        <w:t>2.4</w:t>
      </w:r>
      <w:r>
        <w:rPr>
          <w:rFonts w:ascii="Arial" w:eastAsia="Arial" w:hAnsi="Arial" w:cs="Arial"/>
        </w:rPr>
        <w:t xml:space="preserve"> </w:t>
      </w:r>
      <w:r>
        <w:rPr>
          <w:rFonts w:ascii="Arial" w:eastAsia="Arial" w:hAnsi="Arial" w:cs="Arial"/>
        </w:rPr>
        <w:tab/>
      </w:r>
      <w:r>
        <w:rPr>
          <w:b/>
        </w:rPr>
        <w:t>Trellix File Protect (Malware File Storage Scanning).</w:t>
      </w:r>
      <w:r>
        <w:t xml:space="preserve"> </w:t>
      </w:r>
    </w:p>
    <w:p w14:paraId="30630836" w14:textId="77777777" w:rsidR="00065192" w:rsidRDefault="00F17B6E">
      <w:pPr>
        <w:numPr>
          <w:ilvl w:val="2"/>
          <w:numId w:val="37"/>
        </w:numPr>
        <w:spacing w:after="110" w:line="249" w:lineRule="auto"/>
        <w:ind w:right="-10" w:hanging="540"/>
      </w:pPr>
      <w:r>
        <w:t xml:space="preserve">Your purchase of Trellix File Protect on a Subscription basis may use the Product to scan up to the maximum capacity of files as stated in the Documentation. </w:t>
      </w:r>
      <w:r>
        <w:rPr>
          <w:color w:val="222325"/>
        </w:rPr>
        <w:t xml:space="preserve">Exceeding the limitations set forth above or in the Documentation may result in degraded performance. We may use technical measures to prevent over-usage or to stop usage after any usage limitations are exceeded. We reserve the right to audit Your use of the Products to ensure compliance with the Agreement. </w:t>
      </w:r>
      <w:r>
        <w:t xml:space="preserve"> </w:t>
      </w:r>
    </w:p>
    <w:p w14:paraId="623EBBEF" w14:textId="77777777" w:rsidR="00065192" w:rsidRDefault="00F17B6E">
      <w:pPr>
        <w:numPr>
          <w:ilvl w:val="2"/>
          <w:numId w:val="37"/>
        </w:numPr>
        <w:spacing w:after="110" w:line="249" w:lineRule="auto"/>
        <w:ind w:right="-10" w:hanging="540"/>
      </w:pPr>
      <w:r>
        <w:rPr>
          <w:color w:val="222325"/>
        </w:rPr>
        <w:t xml:space="preserve">Updates, preview features, Content Feeds, access to portals, and/or Support Services are not necessarily provided with the Products may require additional payment, or include additional terms and conditions, and may be provided on a “preview” basis for a limited period at no additional charge but then licensed for an additional fee </w:t>
      </w:r>
      <w:proofErr w:type="gramStart"/>
      <w:r>
        <w:rPr>
          <w:color w:val="222325"/>
        </w:rPr>
        <w:t>at a later date</w:t>
      </w:r>
      <w:proofErr w:type="gramEnd"/>
      <w:r>
        <w:rPr>
          <w:color w:val="222325"/>
        </w:rPr>
        <w:t xml:space="preserve">. </w:t>
      </w:r>
      <w:r>
        <w:t xml:space="preserve"> </w:t>
      </w:r>
    </w:p>
    <w:p w14:paraId="1BBCA222" w14:textId="77777777" w:rsidR="00065192" w:rsidRDefault="00F17B6E">
      <w:pPr>
        <w:numPr>
          <w:ilvl w:val="2"/>
          <w:numId w:val="37"/>
        </w:numPr>
        <w:spacing w:after="113" w:line="242" w:lineRule="auto"/>
        <w:ind w:right="-10" w:hanging="540"/>
      </w:pPr>
      <w:r>
        <w:rPr>
          <w:color w:val="222325"/>
        </w:rPr>
        <w:t xml:space="preserve">Third-Party Software distributed with the Products may be subject to separate license terms, and specifically, if the Oracle™ Java® software is included within the Product, that software is subject to the Oracle license </w:t>
      </w:r>
      <w:hyperlink r:id="rId47">
        <w:r>
          <w:rPr>
            <w:color w:val="0000FF"/>
            <w:u w:val="single" w:color="0000FF"/>
          </w:rPr>
          <w:t>BCL For Java SE (oracle.com)</w:t>
        </w:r>
      </w:hyperlink>
      <w:hyperlink r:id="rId48">
        <w:r>
          <w:t xml:space="preserve"> </w:t>
        </w:r>
      </w:hyperlink>
      <w:r>
        <w:rPr>
          <w:color w:val="222325"/>
        </w:rPr>
        <w:t xml:space="preserve">located at </w:t>
      </w:r>
      <w:r>
        <w:rPr>
          <w:color w:val="0000FF"/>
          <w:u w:val="single" w:color="0000FF"/>
        </w:rPr>
        <w:t>https://www.oracle.com/downloads/licenses/binary-code-license.html</w:t>
      </w:r>
      <w:r>
        <w:rPr>
          <w:color w:val="222325"/>
        </w:rPr>
        <w:t xml:space="preserve">. </w:t>
      </w:r>
      <w:r>
        <w:t xml:space="preserve"> </w:t>
      </w:r>
    </w:p>
    <w:p w14:paraId="2EA4B1D1" w14:textId="77777777" w:rsidR="00065192" w:rsidRDefault="00F17B6E">
      <w:pPr>
        <w:spacing w:after="100" w:line="259" w:lineRule="auto"/>
        <w:ind w:left="0" w:right="0" w:firstLine="0"/>
        <w:jc w:val="left"/>
      </w:pPr>
      <w:r>
        <w:lastRenderedPageBreak/>
        <w:t xml:space="preserve"> </w:t>
      </w:r>
    </w:p>
    <w:p w14:paraId="7F4672FE" w14:textId="77777777" w:rsidR="00065192" w:rsidRDefault="00F17B6E">
      <w:pPr>
        <w:spacing w:after="0" w:line="259" w:lineRule="auto"/>
        <w:ind w:left="0" w:right="0" w:firstLine="0"/>
        <w:jc w:val="left"/>
      </w:pPr>
      <w:r>
        <w:t xml:space="preserve"> </w:t>
      </w:r>
    </w:p>
    <w:tbl>
      <w:tblPr>
        <w:tblStyle w:val="TableGrid"/>
        <w:tblW w:w="9364" w:type="dxa"/>
        <w:tblInd w:w="-185" w:type="dxa"/>
        <w:tblCellMar>
          <w:top w:w="9" w:type="dxa"/>
          <w:right w:w="300" w:type="dxa"/>
        </w:tblCellMar>
        <w:tblLook w:val="04A0" w:firstRow="1" w:lastRow="0" w:firstColumn="1" w:lastColumn="0" w:noHBand="0" w:noVBand="1"/>
      </w:tblPr>
      <w:tblGrid>
        <w:gridCol w:w="896"/>
        <w:gridCol w:w="8468"/>
      </w:tblGrid>
      <w:tr w:rsidR="00065192" w14:paraId="1C8177B0" w14:textId="77777777">
        <w:trPr>
          <w:trHeight w:val="255"/>
        </w:trPr>
        <w:tc>
          <w:tcPr>
            <w:tcW w:w="896" w:type="dxa"/>
            <w:tcBorders>
              <w:top w:val="nil"/>
              <w:left w:val="nil"/>
              <w:bottom w:val="nil"/>
              <w:right w:val="nil"/>
            </w:tcBorders>
            <w:shd w:val="clear" w:color="auto" w:fill="D9D9D9"/>
          </w:tcPr>
          <w:p w14:paraId="4CB672D5" w14:textId="77777777" w:rsidR="00065192" w:rsidRDefault="00F17B6E">
            <w:pPr>
              <w:spacing w:after="0" w:line="259" w:lineRule="auto"/>
              <w:ind w:left="260" w:right="0" w:firstLine="0"/>
              <w:jc w:val="left"/>
            </w:pPr>
            <w:r>
              <w:rPr>
                <w:b/>
              </w:rPr>
              <w:t xml:space="preserve">3. </w:t>
            </w:r>
          </w:p>
        </w:tc>
        <w:tc>
          <w:tcPr>
            <w:tcW w:w="8469" w:type="dxa"/>
            <w:tcBorders>
              <w:top w:val="nil"/>
              <w:left w:val="nil"/>
              <w:bottom w:val="nil"/>
              <w:right w:val="nil"/>
            </w:tcBorders>
            <w:shd w:val="clear" w:color="auto" w:fill="D9D9D9"/>
          </w:tcPr>
          <w:p w14:paraId="0E603943" w14:textId="77777777" w:rsidR="00065192" w:rsidRDefault="00F17B6E">
            <w:pPr>
              <w:spacing w:after="0" w:line="259" w:lineRule="auto"/>
              <w:ind w:left="0" w:right="0" w:firstLine="0"/>
              <w:jc w:val="left"/>
            </w:pPr>
            <w:r>
              <w:rPr>
                <w:b/>
              </w:rPr>
              <w:t xml:space="preserve">Content Feeds. </w:t>
            </w:r>
          </w:p>
        </w:tc>
      </w:tr>
      <w:tr w:rsidR="00065192" w14:paraId="149AD8B3" w14:textId="77777777">
        <w:trPr>
          <w:trHeight w:val="3396"/>
        </w:trPr>
        <w:tc>
          <w:tcPr>
            <w:tcW w:w="896" w:type="dxa"/>
            <w:tcBorders>
              <w:top w:val="nil"/>
              <w:left w:val="nil"/>
              <w:bottom w:val="nil"/>
              <w:right w:val="nil"/>
            </w:tcBorders>
          </w:tcPr>
          <w:p w14:paraId="2DD96531" w14:textId="77777777" w:rsidR="00065192" w:rsidRDefault="00F17B6E">
            <w:pPr>
              <w:spacing w:after="860" w:line="259" w:lineRule="auto"/>
              <w:ind w:left="185" w:right="0" w:firstLine="0"/>
              <w:jc w:val="left"/>
            </w:pPr>
            <w:r>
              <w:t xml:space="preserve">3.1 </w:t>
            </w:r>
          </w:p>
          <w:p w14:paraId="080BE2DE" w14:textId="77777777" w:rsidR="00065192" w:rsidRDefault="00F17B6E">
            <w:pPr>
              <w:spacing w:after="0" w:line="259" w:lineRule="auto"/>
              <w:ind w:left="185" w:right="0" w:firstLine="0"/>
              <w:jc w:val="left"/>
            </w:pPr>
            <w:r>
              <w:t xml:space="preserve">3.2 </w:t>
            </w:r>
          </w:p>
        </w:tc>
        <w:tc>
          <w:tcPr>
            <w:tcW w:w="8469" w:type="dxa"/>
            <w:tcBorders>
              <w:top w:val="nil"/>
              <w:left w:val="nil"/>
              <w:bottom w:val="nil"/>
              <w:right w:val="nil"/>
            </w:tcBorders>
            <w:vAlign w:val="center"/>
          </w:tcPr>
          <w:p w14:paraId="4B0B1EDD" w14:textId="77777777" w:rsidR="00065192" w:rsidRDefault="00F17B6E">
            <w:pPr>
              <w:spacing w:after="115" w:line="240" w:lineRule="auto"/>
              <w:ind w:left="10" w:right="53" w:firstLine="0"/>
            </w:pPr>
            <w:r>
              <w:t xml:space="preserve">Subject to Your payment in full of all associated fees for the applicable Content Feed, </w:t>
            </w:r>
            <w:proofErr w:type="gramStart"/>
            <w:r>
              <w:t>We</w:t>
            </w:r>
            <w:proofErr w:type="gramEnd"/>
            <w:r>
              <w:t xml:space="preserve"> grant to You a limited, non-exclusive, personal, non- transferable, non-sublicensable right to use the Content Feed as set forth in the Documentation for the applicable Product, for Your internal business purposes during the active Support Term for the applicable Product.  </w:t>
            </w:r>
          </w:p>
          <w:p w14:paraId="04ABD151" w14:textId="77777777" w:rsidR="00065192" w:rsidRDefault="00F17B6E">
            <w:pPr>
              <w:spacing w:after="0" w:line="259" w:lineRule="auto"/>
              <w:ind w:left="10" w:right="0" w:firstLine="0"/>
              <w:jc w:val="left"/>
            </w:pPr>
            <w:r>
              <w:t xml:space="preserve">We will not disclose to any third-party any personally identifiable data or Your Confidential </w:t>
            </w:r>
          </w:p>
          <w:p w14:paraId="4E89B969" w14:textId="77777777" w:rsidR="00065192" w:rsidRDefault="00F17B6E">
            <w:pPr>
              <w:spacing w:after="0" w:line="259" w:lineRule="auto"/>
              <w:ind w:left="10" w:right="52" w:firstLine="0"/>
            </w:pPr>
            <w:r>
              <w:t xml:space="preserve">Information in connection with the Content Feed unless expressly authorized to do so by You. The Content Feeds available to You for purchase with respect to the Products may include Dynamic Threat Intelligence or Advanced Threat Intelligence (ATI), as described in the Documentation. Your purchase of Subscription-based versions of Network Security, Email Security – Server, Endpoint Security, and Trellix File Protect will receive access to the DTI Content Feed in 2-way mode and may upgrade the DTI Content Feed to 1-way or offline mode upon payment of additional fees. </w:t>
            </w:r>
          </w:p>
        </w:tc>
      </w:tr>
      <w:tr w:rsidR="00065192" w14:paraId="250967A1" w14:textId="77777777">
        <w:trPr>
          <w:trHeight w:val="255"/>
        </w:trPr>
        <w:tc>
          <w:tcPr>
            <w:tcW w:w="896" w:type="dxa"/>
            <w:tcBorders>
              <w:top w:val="nil"/>
              <w:left w:val="nil"/>
              <w:bottom w:val="nil"/>
              <w:right w:val="nil"/>
            </w:tcBorders>
            <w:shd w:val="clear" w:color="auto" w:fill="D9D9D9"/>
          </w:tcPr>
          <w:p w14:paraId="1377FF8E" w14:textId="77777777" w:rsidR="00065192" w:rsidRDefault="00F17B6E">
            <w:pPr>
              <w:spacing w:after="0" w:line="259" w:lineRule="auto"/>
              <w:ind w:left="260" w:right="0" w:firstLine="0"/>
              <w:jc w:val="left"/>
            </w:pPr>
            <w:r>
              <w:rPr>
                <w:b/>
              </w:rPr>
              <w:t xml:space="preserve">4. </w:t>
            </w:r>
          </w:p>
        </w:tc>
        <w:tc>
          <w:tcPr>
            <w:tcW w:w="8469" w:type="dxa"/>
            <w:tcBorders>
              <w:top w:val="nil"/>
              <w:left w:val="nil"/>
              <w:bottom w:val="nil"/>
              <w:right w:val="nil"/>
            </w:tcBorders>
            <w:shd w:val="clear" w:color="auto" w:fill="D9D9D9"/>
          </w:tcPr>
          <w:p w14:paraId="7D93AAB9" w14:textId="77777777" w:rsidR="00065192" w:rsidRDefault="00F17B6E">
            <w:pPr>
              <w:spacing w:after="0" w:line="259" w:lineRule="auto"/>
              <w:ind w:left="0" w:right="0" w:firstLine="0"/>
              <w:jc w:val="left"/>
            </w:pPr>
            <w:r>
              <w:rPr>
                <w:b/>
              </w:rPr>
              <w:t xml:space="preserve">Support Services. </w:t>
            </w:r>
          </w:p>
        </w:tc>
      </w:tr>
    </w:tbl>
    <w:p w14:paraId="74D95F08" w14:textId="77777777" w:rsidR="00065192" w:rsidRDefault="00F17B6E">
      <w:pPr>
        <w:spacing w:after="10" w:line="249" w:lineRule="auto"/>
        <w:ind w:left="0" w:right="-10" w:firstLine="0"/>
      </w:pPr>
      <w:r>
        <w:rPr>
          <w:color w:val="222325"/>
        </w:rPr>
        <w:t xml:space="preserve">Subject to Your payment in full of all associated fees, </w:t>
      </w:r>
      <w:proofErr w:type="gramStart"/>
      <w:r>
        <w:rPr>
          <w:color w:val="222325"/>
        </w:rPr>
        <w:t>We</w:t>
      </w:r>
      <w:proofErr w:type="gramEnd"/>
      <w:r>
        <w:rPr>
          <w:color w:val="222325"/>
        </w:rPr>
        <w:t xml:space="preserve"> shall provide support for the Products. Your purchase of Subscription-based versions of Network Security, Email Security – Server, Endpoint Security, and File Analysis will receive access to Platinum Support Services (or Government Platinum Support Services, if applicable), and may upgrade to Platinum Plus Support Services (or Government Platinum Plus Support Services, if applicable) upon payment of additional fees. Such support terms are located within the Technical and Support Terms located at </w:t>
      </w:r>
      <w:r>
        <w:rPr>
          <w:rFonts w:ascii="Lucida Sans" w:eastAsia="Lucida Sans" w:hAnsi="Lucida Sans" w:cs="Lucida Sans"/>
        </w:rPr>
        <w:t xml:space="preserve"> </w:t>
      </w:r>
      <w:hyperlink r:id="rId49">
        <w:r>
          <w:rPr>
            <w:color w:val="0000FF"/>
            <w:u w:val="single" w:color="0000FF"/>
          </w:rPr>
          <w:t>https://www.trellix.com/en</w:t>
        </w:r>
      </w:hyperlink>
      <w:hyperlink r:id="rId50">
        <w:r>
          <w:rPr>
            <w:color w:val="0000FF"/>
            <w:u w:val="single" w:color="0000FF"/>
          </w:rPr>
          <w:t>-</w:t>
        </w:r>
      </w:hyperlink>
      <w:hyperlink r:id="rId51">
        <w:r>
          <w:rPr>
            <w:color w:val="0000FF"/>
            <w:u w:val="single" w:color="0000FF"/>
          </w:rPr>
          <w:t>us/support/fe</w:t>
        </w:r>
      </w:hyperlink>
      <w:hyperlink r:id="rId52">
        <w:r>
          <w:rPr>
            <w:color w:val="0000FF"/>
            <w:u w:val="single" w:color="0000FF"/>
          </w:rPr>
          <w:t>-</w:t>
        </w:r>
      </w:hyperlink>
      <w:hyperlink r:id="rId53">
        <w:r>
          <w:rPr>
            <w:color w:val="0000FF"/>
            <w:u w:val="single" w:color="0000FF"/>
          </w:rPr>
          <w:t>programs.html</w:t>
        </w:r>
      </w:hyperlink>
      <w:hyperlink r:id="rId54">
        <w:r>
          <w:rPr>
            <w:color w:val="222325"/>
          </w:rPr>
          <w:t>.</w:t>
        </w:r>
      </w:hyperlink>
      <w:r>
        <w:rPr>
          <w:color w:val="222325"/>
        </w:rPr>
        <w:t xml:space="preserve">  </w:t>
      </w:r>
    </w:p>
    <w:tbl>
      <w:tblPr>
        <w:tblStyle w:val="TableGrid"/>
        <w:tblW w:w="9364" w:type="dxa"/>
        <w:tblInd w:w="-185" w:type="dxa"/>
        <w:tblCellMar>
          <w:top w:w="9" w:type="dxa"/>
          <w:right w:w="115" w:type="dxa"/>
        </w:tblCellMar>
        <w:tblLook w:val="04A0" w:firstRow="1" w:lastRow="0" w:firstColumn="1" w:lastColumn="0" w:noHBand="0" w:noVBand="1"/>
      </w:tblPr>
      <w:tblGrid>
        <w:gridCol w:w="896"/>
        <w:gridCol w:w="8468"/>
      </w:tblGrid>
      <w:tr w:rsidR="00065192" w14:paraId="54CD44F3" w14:textId="77777777">
        <w:trPr>
          <w:trHeight w:val="255"/>
        </w:trPr>
        <w:tc>
          <w:tcPr>
            <w:tcW w:w="896" w:type="dxa"/>
            <w:tcBorders>
              <w:top w:val="nil"/>
              <w:left w:val="nil"/>
              <w:bottom w:val="nil"/>
              <w:right w:val="nil"/>
            </w:tcBorders>
            <w:shd w:val="clear" w:color="auto" w:fill="D9D9D9"/>
          </w:tcPr>
          <w:p w14:paraId="521FA40D" w14:textId="77777777" w:rsidR="00065192" w:rsidRDefault="00F17B6E">
            <w:pPr>
              <w:spacing w:after="0" w:line="259" w:lineRule="auto"/>
              <w:ind w:left="260" w:right="0" w:firstLine="0"/>
              <w:jc w:val="left"/>
            </w:pPr>
            <w:r>
              <w:rPr>
                <w:b/>
              </w:rPr>
              <w:t xml:space="preserve">5. </w:t>
            </w:r>
          </w:p>
        </w:tc>
        <w:tc>
          <w:tcPr>
            <w:tcW w:w="8469" w:type="dxa"/>
            <w:tcBorders>
              <w:top w:val="nil"/>
              <w:left w:val="nil"/>
              <w:bottom w:val="nil"/>
              <w:right w:val="nil"/>
            </w:tcBorders>
            <w:shd w:val="clear" w:color="auto" w:fill="D9D9D9"/>
          </w:tcPr>
          <w:p w14:paraId="22E5612A" w14:textId="77777777" w:rsidR="00065192" w:rsidRDefault="00F17B6E">
            <w:pPr>
              <w:spacing w:after="0" w:line="259" w:lineRule="auto"/>
              <w:ind w:left="0" w:right="0" w:firstLine="0"/>
              <w:jc w:val="left"/>
            </w:pPr>
            <w:r>
              <w:rPr>
                <w:b/>
              </w:rPr>
              <w:t xml:space="preserve">Hardware. </w:t>
            </w:r>
          </w:p>
        </w:tc>
      </w:tr>
    </w:tbl>
    <w:p w14:paraId="61DAFD0F" w14:textId="77777777" w:rsidR="00065192" w:rsidRDefault="00F17B6E">
      <w:pPr>
        <w:spacing w:after="127"/>
        <w:ind w:left="0" w:right="0" w:firstLine="0"/>
      </w:pPr>
      <w:r>
        <w:t xml:space="preserve">You may purchase hardware appliances for use with Subscription versions of Network Security, Email Security – Server, Endpoint Security, and Trellix File Protect on either a Subscription or perpetual license basis. In connection with either a Subscription or perpetual license, the hardware is shipped FOB Origin, and title to and risk of loss of the hardware passes to You upon delivery to the carrier.  </w:t>
      </w:r>
    </w:p>
    <w:p w14:paraId="292B2009" w14:textId="77777777" w:rsidR="00065192" w:rsidRDefault="00F17B6E">
      <w:pPr>
        <w:numPr>
          <w:ilvl w:val="0"/>
          <w:numId w:val="35"/>
        </w:numPr>
        <w:spacing w:after="131"/>
        <w:ind w:left="722" w:right="-5" w:hanging="541"/>
      </w:pPr>
      <w:r>
        <w:t xml:space="preserve">Your purchase of hardware sold with a perpetual license, will receive a perpetual, personal, non-sublicensable, nonexclusive right to use the software installed on such hardware.  </w:t>
      </w:r>
    </w:p>
    <w:p w14:paraId="7678CF36" w14:textId="77777777" w:rsidR="00065192" w:rsidRDefault="00F17B6E">
      <w:pPr>
        <w:numPr>
          <w:ilvl w:val="0"/>
          <w:numId w:val="35"/>
        </w:numPr>
        <w:spacing w:after="10"/>
        <w:ind w:left="722" w:right="-5" w:hanging="541"/>
      </w:pPr>
      <w:r>
        <w:t xml:space="preserve">Your purchase of hardware with a Subscription license will receive a personal, </w:t>
      </w:r>
      <w:proofErr w:type="spellStart"/>
      <w:r>
        <w:t>nonsublicensable</w:t>
      </w:r>
      <w:proofErr w:type="spellEnd"/>
      <w:r>
        <w:t xml:space="preserve">, nonexclusive right to use the software that is installed on the hardware during the applicable product term, which will be a minimum of three (3) years.  </w:t>
      </w:r>
    </w:p>
    <w:tbl>
      <w:tblPr>
        <w:tblStyle w:val="TableGrid"/>
        <w:tblW w:w="9364" w:type="dxa"/>
        <w:tblInd w:w="-185" w:type="dxa"/>
        <w:tblCellMar>
          <w:top w:w="9" w:type="dxa"/>
          <w:left w:w="170" w:type="dxa"/>
          <w:right w:w="115" w:type="dxa"/>
        </w:tblCellMar>
        <w:tblLook w:val="04A0" w:firstRow="1" w:lastRow="0" w:firstColumn="1" w:lastColumn="0" w:noHBand="0" w:noVBand="1"/>
      </w:tblPr>
      <w:tblGrid>
        <w:gridCol w:w="726"/>
        <w:gridCol w:w="8638"/>
      </w:tblGrid>
      <w:tr w:rsidR="00065192" w14:paraId="3010B059" w14:textId="77777777">
        <w:trPr>
          <w:trHeight w:val="256"/>
        </w:trPr>
        <w:tc>
          <w:tcPr>
            <w:tcW w:w="726" w:type="dxa"/>
            <w:tcBorders>
              <w:top w:val="nil"/>
              <w:left w:val="nil"/>
              <w:bottom w:val="nil"/>
              <w:right w:val="nil"/>
            </w:tcBorders>
            <w:shd w:val="clear" w:color="auto" w:fill="D9D9D9"/>
          </w:tcPr>
          <w:p w14:paraId="13B23192" w14:textId="77777777" w:rsidR="00065192" w:rsidRDefault="00F17B6E">
            <w:pPr>
              <w:spacing w:after="0" w:line="259" w:lineRule="auto"/>
              <w:ind w:left="0" w:right="95" w:firstLine="0"/>
              <w:jc w:val="center"/>
            </w:pPr>
            <w:r>
              <w:rPr>
                <w:b/>
              </w:rPr>
              <w:t xml:space="preserve">6. </w:t>
            </w:r>
          </w:p>
        </w:tc>
        <w:tc>
          <w:tcPr>
            <w:tcW w:w="8639" w:type="dxa"/>
            <w:tcBorders>
              <w:top w:val="nil"/>
              <w:left w:val="nil"/>
              <w:bottom w:val="nil"/>
              <w:right w:val="nil"/>
            </w:tcBorders>
            <w:shd w:val="clear" w:color="auto" w:fill="D9D9D9"/>
          </w:tcPr>
          <w:p w14:paraId="362477B2" w14:textId="77777777" w:rsidR="00065192" w:rsidRDefault="00F17B6E">
            <w:pPr>
              <w:spacing w:after="0" w:line="259" w:lineRule="auto"/>
              <w:ind w:left="0" w:right="0" w:firstLine="0"/>
              <w:jc w:val="left"/>
            </w:pPr>
            <w:r>
              <w:rPr>
                <w:b/>
              </w:rPr>
              <w:t xml:space="preserve">True Up. </w:t>
            </w:r>
          </w:p>
        </w:tc>
      </w:tr>
    </w:tbl>
    <w:p w14:paraId="0B4A0127" w14:textId="77777777" w:rsidR="00065192" w:rsidRDefault="00F17B6E">
      <w:pPr>
        <w:numPr>
          <w:ilvl w:val="1"/>
          <w:numId w:val="38"/>
        </w:numPr>
        <w:spacing w:after="113"/>
        <w:ind w:right="0" w:hanging="721"/>
      </w:pPr>
      <w:r>
        <w:t xml:space="preserve">We reserve the right to audit Your use of the Products to ensure compliance with this Agreement. If at any point during the applicable product term, Your usage exceeds the purchased limits as set forth above or on the applicable Order in three (3) or more calendar days in any consecutive thirty (30) day period, We may issue a true-up invoice for the prorated difference between the fees already paid for that applicable product term and Our list prices for the excess usage, pro-rated to reflect that thirty (30) day period and the remainder of the applicable product term.  </w:t>
      </w:r>
    </w:p>
    <w:p w14:paraId="311AFF33" w14:textId="77777777" w:rsidR="00065192" w:rsidRDefault="00F17B6E">
      <w:pPr>
        <w:numPr>
          <w:ilvl w:val="1"/>
          <w:numId w:val="38"/>
        </w:numPr>
        <w:spacing w:after="109" w:line="246" w:lineRule="auto"/>
        <w:ind w:right="0" w:hanging="721"/>
      </w:pPr>
      <w:r>
        <w:t xml:space="preserve">The fees for any renewal applicable product term will be quoted at the usage associated with the actual usage for the immediately preceding year of the applicable product term.  </w:t>
      </w:r>
    </w:p>
    <w:p w14:paraId="73BD0CAF" w14:textId="77777777" w:rsidR="00065192" w:rsidRDefault="00F17B6E">
      <w:pPr>
        <w:numPr>
          <w:ilvl w:val="1"/>
          <w:numId w:val="38"/>
        </w:numPr>
        <w:spacing w:after="113"/>
        <w:ind w:right="0" w:hanging="721"/>
      </w:pPr>
      <w:r>
        <w:t xml:space="preserve">At the end of each applicable product term, </w:t>
      </w:r>
      <w:proofErr w:type="gramStart"/>
      <w:r>
        <w:t>We</w:t>
      </w:r>
      <w:proofErr w:type="gramEnd"/>
      <w:r>
        <w:t xml:space="preserve"> may true-up fees for that applicable product term, and if the average monthly usage for that applicable product term exceeds the purchased </w:t>
      </w:r>
      <w:r>
        <w:lastRenderedPageBreak/>
        <w:t xml:space="preserve">usage limits, then We will issue a true-up invoice reflecting the difference between the fees already paid for that applicable product term and the fees for Your actual usage. </w:t>
      </w:r>
    </w:p>
    <w:p w14:paraId="369C8884" w14:textId="77777777" w:rsidR="00065192" w:rsidRDefault="00F17B6E">
      <w:pPr>
        <w:spacing w:after="0" w:line="259" w:lineRule="auto"/>
        <w:ind w:left="0" w:right="0" w:firstLine="0"/>
        <w:jc w:val="left"/>
      </w:pPr>
      <w:r>
        <w:t xml:space="preserve"> </w:t>
      </w:r>
    </w:p>
    <w:tbl>
      <w:tblPr>
        <w:tblStyle w:val="TableGrid"/>
        <w:tblW w:w="9364" w:type="dxa"/>
        <w:tblInd w:w="-185" w:type="dxa"/>
        <w:tblCellMar>
          <w:top w:w="9" w:type="dxa"/>
          <w:right w:w="115" w:type="dxa"/>
        </w:tblCellMar>
        <w:tblLook w:val="04A0" w:firstRow="1" w:lastRow="0" w:firstColumn="1" w:lastColumn="0" w:noHBand="0" w:noVBand="1"/>
      </w:tblPr>
      <w:tblGrid>
        <w:gridCol w:w="896"/>
        <w:gridCol w:w="8468"/>
      </w:tblGrid>
      <w:tr w:rsidR="00065192" w14:paraId="180E0062" w14:textId="77777777">
        <w:trPr>
          <w:trHeight w:val="255"/>
        </w:trPr>
        <w:tc>
          <w:tcPr>
            <w:tcW w:w="896" w:type="dxa"/>
            <w:tcBorders>
              <w:top w:val="nil"/>
              <w:left w:val="nil"/>
              <w:bottom w:val="nil"/>
              <w:right w:val="nil"/>
            </w:tcBorders>
            <w:shd w:val="clear" w:color="auto" w:fill="D9D9D9"/>
          </w:tcPr>
          <w:p w14:paraId="2E2DFC02" w14:textId="77777777" w:rsidR="00065192" w:rsidRDefault="00F17B6E">
            <w:pPr>
              <w:spacing w:after="0" w:line="259" w:lineRule="auto"/>
              <w:ind w:left="260" w:right="0" w:firstLine="0"/>
              <w:jc w:val="left"/>
            </w:pPr>
            <w:r>
              <w:rPr>
                <w:b/>
              </w:rPr>
              <w:t xml:space="preserve">7. </w:t>
            </w:r>
          </w:p>
        </w:tc>
        <w:tc>
          <w:tcPr>
            <w:tcW w:w="8469" w:type="dxa"/>
            <w:tcBorders>
              <w:top w:val="nil"/>
              <w:left w:val="nil"/>
              <w:bottom w:val="nil"/>
              <w:right w:val="nil"/>
            </w:tcBorders>
            <w:shd w:val="clear" w:color="auto" w:fill="D9D9D9"/>
          </w:tcPr>
          <w:p w14:paraId="35299A37" w14:textId="77777777" w:rsidR="00065192" w:rsidRDefault="00F17B6E">
            <w:pPr>
              <w:spacing w:after="0" w:line="259" w:lineRule="auto"/>
              <w:ind w:left="0" w:right="0" w:firstLine="0"/>
              <w:jc w:val="left"/>
            </w:pPr>
            <w:r>
              <w:rPr>
                <w:b/>
              </w:rPr>
              <w:t xml:space="preserve">Supplement 1 Additional Definitions. </w:t>
            </w:r>
          </w:p>
        </w:tc>
      </w:tr>
    </w:tbl>
    <w:p w14:paraId="6C315F41" w14:textId="77777777" w:rsidR="00065192" w:rsidRDefault="00F17B6E">
      <w:pPr>
        <w:spacing w:after="109"/>
        <w:ind w:left="0" w:right="0" w:firstLine="0"/>
      </w:pPr>
      <w:r>
        <w:rPr>
          <w:b/>
        </w:rPr>
        <w:t>“Content Feed”</w:t>
      </w:r>
      <w:r>
        <w:t xml:space="preserve"> means all intelligence and content feeds associated with Our Products and Subscriptions, which may consist of inbound and outbound feeds that are part of Our Dynamic Threat Intelligence (DTI) Cloud, downloads of Indicators for use with Our Products and Subscriptions, and/or intelligence provided as part of Our Advanced Threat Intelligence (ATI). </w:t>
      </w:r>
    </w:p>
    <w:p w14:paraId="3D202E89" w14:textId="77777777" w:rsidR="00065192" w:rsidRDefault="00F17B6E">
      <w:pPr>
        <w:spacing w:after="109"/>
        <w:ind w:left="0" w:right="0" w:firstLine="0"/>
      </w:pPr>
      <w:r>
        <w:rPr>
          <w:b/>
        </w:rPr>
        <w:t>“Our Materials”</w:t>
      </w:r>
      <w:r>
        <w:t xml:space="preserve"> means all Our proprietary materials, intellectual property related to the Products, Services, or Subscriptions subject to this Supplement (such as all rights in any Software incorporated into a Product or Subscription, copyrights, and patent, trade secret and trademark rights related to Products, and screens associated with Products or Subscriptions), Documentation, any hardware and/or software used by Us in performing Services or providing Subscriptions, Content Feeds, Our processes and methods (including any forensic investigation processes and methods), Indicators of Compromise, materials distributed by Us during Training, and any of Our templates and/or forms, including report and presentation templates and forms. Our Materials does not include Third-Party Materials. </w:t>
      </w:r>
    </w:p>
    <w:p w14:paraId="16A6033B" w14:textId="77777777" w:rsidR="00065192" w:rsidRDefault="00F17B6E">
      <w:pPr>
        <w:spacing w:after="109"/>
        <w:ind w:left="0" w:right="0" w:firstLine="0"/>
      </w:pPr>
      <w:r>
        <w:rPr>
          <w:b/>
        </w:rPr>
        <w:t xml:space="preserve">“Subscription” </w:t>
      </w:r>
      <w:r>
        <w:t xml:space="preserve">means a service provided by Us for a fixed term, under which We provide access to certain features, functionality, and/or information, as described herein these EULA Supplement 1 terms. </w:t>
      </w:r>
    </w:p>
    <w:p w14:paraId="79D6B084" w14:textId="77777777" w:rsidR="00065192" w:rsidRDefault="00F17B6E">
      <w:pPr>
        <w:spacing w:after="109"/>
        <w:ind w:left="0" w:right="0" w:firstLine="0"/>
      </w:pPr>
      <w:r>
        <w:rPr>
          <w:b/>
        </w:rPr>
        <w:t xml:space="preserve">“Support Services” </w:t>
      </w:r>
      <w:r>
        <w:t xml:space="preserve">means the Product and Subscription support and maintenance services provided by Us with respect to each Product and Subscription as described in the applicable support terms. </w:t>
      </w:r>
    </w:p>
    <w:p w14:paraId="3C3EC019" w14:textId="77777777" w:rsidR="00065192" w:rsidRDefault="00F17B6E">
      <w:pPr>
        <w:spacing w:after="113"/>
        <w:ind w:left="0" w:right="0" w:firstLine="0"/>
      </w:pPr>
      <w:r>
        <w:rPr>
          <w:b/>
        </w:rPr>
        <w:t>“Third-Party Materials”</w:t>
      </w:r>
      <w:r>
        <w:t xml:space="preserve"> means Software or other components that are licensed to Us by third parties for use in Our Products. </w:t>
      </w:r>
    </w:p>
    <w:p w14:paraId="4E5C5A92" w14:textId="77777777" w:rsidR="00065192" w:rsidRDefault="00F17B6E">
      <w:pPr>
        <w:spacing w:after="95" w:line="259" w:lineRule="auto"/>
        <w:ind w:left="0" w:right="0" w:firstLine="0"/>
        <w:jc w:val="left"/>
      </w:pPr>
      <w:r>
        <w:t xml:space="preserve"> </w:t>
      </w:r>
    </w:p>
    <w:p w14:paraId="480B6490" w14:textId="77777777" w:rsidR="00065192" w:rsidRDefault="00F17B6E">
      <w:pPr>
        <w:spacing w:after="100" w:line="259" w:lineRule="auto"/>
        <w:ind w:left="0" w:right="0" w:firstLine="0"/>
        <w:jc w:val="left"/>
      </w:pPr>
      <w:r>
        <w:t xml:space="preserve"> </w:t>
      </w:r>
    </w:p>
    <w:p w14:paraId="781DB3C3" w14:textId="77777777" w:rsidR="00065192" w:rsidRDefault="00F17B6E">
      <w:pPr>
        <w:spacing w:after="95" w:line="259" w:lineRule="auto"/>
        <w:ind w:left="0" w:firstLine="0"/>
        <w:jc w:val="center"/>
      </w:pPr>
      <w:r>
        <w:rPr>
          <w:i/>
        </w:rPr>
        <w:t xml:space="preserve">-End of Supplement- </w:t>
      </w:r>
    </w:p>
    <w:p w14:paraId="26863CAC" w14:textId="77777777" w:rsidR="00065192" w:rsidRDefault="00F17B6E">
      <w:pPr>
        <w:spacing w:after="0" w:line="259" w:lineRule="auto"/>
        <w:ind w:left="0" w:right="0" w:firstLine="0"/>
        <w:jc w:val="left"/>
      </w:pPr>
      <w:r>
        <w:rPr>
          <w:rFonts w:ascii="Lucida Sans" w:eastAsia="Lucida Sans" w:hAnsi="Lucida Sans" w:cs="Lucida Sans"/>
        </w:rPr>
        <w:t xml:space="preserve"> </w:t>
      </w:r>
    </w:p>
    <w:p w14:paraId="06D25DA4" w14:textId="77777777" w:rsidR="00065192" w:rsidRDefault="00065192">
      <w:pPr>
        <w:sectPr w:rsidR="00065192">
          <w:headerReference w:type="even" r:id="rId55"/>
          <w:headerReference w:type="default" r:id="rId56"/>
          <w:footerReference w:type="even" r:id="rId57"/>
          <w:footerReference w:type="default" r:id="rId58"/>
          <w:headerReference w:type="first" r:id="rId59"/>
          <w:footerReference w:type="first" r:id="rId60"/>
          <w:pgSz w:w="12240" w:h="15840"/>
          <w:pgMar w:top="901" w:right="1790" w:bottom="1448" w:left="1621" w:header="360" w:footer="416" w:gutter="0"/>
          <w:pgNumType w:start="1"/>
          <w:cols w:space="720"/>
        </w:sectPr>
      </w:pPr>
    </w:p>
    <w:p w14:paraId="4F5F172C" w14:textId="77777777" w:rsidR="00065192" w:rsidRDefault="00F17B6E">
      <w:pPr>
        <w:pStyle w:val="Heading1"/>
        <w:ind w:right="499"/>
      </w:pPr>
      <w:r>
        <w:lastRenderedPageBreak/>
        <w:t>CLOUD SERVICES AGREEMENT</w:t>
      </w:r>
      <w:r>
        <w:rPr>
          <w:color w:val="4F81BD"/>
        </w:rPr>
        <w:t xml:space="preserve"> </w:t>
      </w:r>
    </w:p>
    <w:p w14:paraId="0E08CE7A" w14:textId="77777777" w:rsidR="00065192" w:rsidRDefault="00F17B6E">
      <w:pPr>
        <w:ind w:left="174" w:right="191" w:firstLine="0"/>
      </w:pPr>
      <w:r>
        <w:t xml:space="preserve">This Cloud Services Agreement, together with any Supplement terms (the “Agreement”) is an agreement between the Company (as defined below, or “We,” “Us,” “Our”) and you, whether individually or on behalf of an entity, as applicable and identified in the Grant Letter (“Customer,” “You,” “Your,” or “Yourself”). Company and Customer may each be referred to in this Agreement as a “Party” or together as the “Parties.”  </w:t>
      </w:r>
    </w:p>
    <w:p w14:paraId="02E5C97C" w14:textId="77777777" w:rsidR="00065192" w:rsidRDefault="00F17B6E">
      <w:pPr>
        <w:ind w:left="174" w:right="191" w:firstLine="0"/>
      </w:pPr>
      <w:r>
        <w:t xml:space="preserve">By accessing or using the Cloud Services, </w:t>
      </w:r>
      <w:proofErr w:type="gramStart"/>
      <w:r>
        <w:t>You</w:t>
      </w:r>
      <w:proofErr w:type="gramEnd"/>
      <w:r>
        <w:t xml:space="preserve"> agree to this Agreement on behalf of You and Users and You represent and warrant that You have full authority to bind You and Users to this Agreement. If You do not agree to this Agreement, </w:t>
      </w:r>
      <w:proofErr w:type="gramStart"/>
      <w:r>
        <w:t>You</w:t>
      </w:r>
      <w:proofErr w:type="gramEnd"/>
      <w:r>
        <w:t xml:space="preserve"> may not access or use the Cloud Services, and You must immediately notify Us to cancel the Cloud Services identified in the Grant Letter without accessing or using the Cloud Services.</w:t>
      </w:r>
      <w:r>
        <w:rPr>
          <w:rFonts w:ascii="Arial" w:eastAsia="Arial" w:hAnsi="Arial" w:cs="Arial"/>
          <w:sz w:val="24"/>
        </w:rPr>
        <w:t xml:space="preserve"> </w:t>
      </w:r>
      <w:r>
        <w:t xml:space="preserve">In the event You purchase from an Authorized Partner, the terms of this Agreement apply to Your use of the Cloud Services and prevail over any inconsistent provisions in Your agreement with such Authorized Partner. </w:t>
      </w:r>
    </w:p>
    <w:p w14:paraId="446F3F23" w14:textId="77777777" w:rsidR="00065192" w:rsidRDefault="00F17B6E">
      <w:pPr>
        <w:ind w:left="174" w:right="191" w:firstLine="0"/>
      </w:pPr>
      <w:r>
        <w:t xml:space="preserve">If You are accepting this Agreement on behalf of another person or other legal entity, </w:t>
      </w:r>
      <w:proofErr w:type="gramStart"/>
      <w:r>
        <w:t>You</w:t>
      </w:r>
      <w:proofErr w:type="gramEnd"/>
      <w:r>
        <w:t xml:space="preserve"> represent and warrant that You have full authority to bind that person or legal entity to this Agreement. If You have not paid for a subscription to the Cloud Services, such services are deemed an </w:t>
      </w:r>
      <w:r>
        <w:rPr>
          <w:i/>
        </w:rPr>
        <w:t>Evaluation Product</w:t>
      </w:r>
      <w:r>
        <w:t xml:space="preserve"> under Section 12. </w:t>
      </w:r>
    </w:p>
    <w:p w14:paraId="7AD5F82E" w14:textId="77777777" w:rsidR="00065192" w:rsidRDefault="00F17B6E">
      <w:pPr>
        <w:spacing w:after="11"/>
        <w:ind w:left="174" w:right="0" w:firstLine="0"/>
      </w:pPr>
      <w:r>
        <w:t xml:space="preserve">Capitalized terms used in this Agreement have the meaning assigned to them in Section 15 or elsewhere in this Agreement. </w:t>
      </w:r>
    </w:p>
    <w:tbl>
      <w:tblPr>
        <w:tblStyle w:val="TableGrid"/>
        <w:tblW w:w="9828" w:type="dxa"/>
        <w:tblInd w:w="-88" w:type="dxa"/>
        <w:tblCellMar>
          <w:top w:w="51" w:type="dxa"/>
          <w:right w:w="115" w:type="dxa"/>
        </w:tblCellMar>
        <w:tblLook w:val="04A0" w:firstRow="1" w:lastRow="0" w:firstColumn="1" w:lastColumn="0" w:noHBand="0" w:noVBand="1"/>
      </w:tblPr>
      <w:tblGrid>
        <w:gridCol w:w="545"/>
        <w:gridCol w:w="439"/>
        <w:gridCol w:w="8844"/>
      </w:tblGrid>
      <w:tr w:rsidR="00065192" w14:paraId="543E0224" w14:textId="77777777">
        <w:trPr>
          <w:trHeight w:val="254"/>
        </w:trPr>
        <w:tc>
          <w:tcPr>
            <w:tcW w:w="545" w:type="dxa"/>
            <w:tcBorders>
              <w:top w:val="nil"/>
              <w:left w:val="nil"/>
              <w:bottom w:val="nil"/>
              <w:right w:val="nil"/>
            </w:tcBorders>
            <w:shd w:val="clear" w:color="auto" w:fill="D9D9D9"/>
          </w:tcPr>
          <w:p w14:paraId="7D9F0514" w14:textId="77777777" w:rsidR="00065192" w:rsidRDefault="00F17B6E">
            <w:pPr>
              <w:spacing w:after="0" w:line="259" w:lineRule="auto"/>
              <w:ind w:left="91" w:right="0" w:firstLine="0"/>
              <w:jc w:val="center"/>
            </w:pPr>
            <w:r>
              <w:rPr>
                <w:b/>
              </w:rPr>
              <w:t>1.</w:t>
            </w:r>
            <w:r>
              <w:rPr>
                <w:b/>
                <w:sz w:val="24"/>
              </w:rPr>
              <w:t xml:space="preserve"> </w:t>
            </w:r>
          </w:p>
        </w:tc>
        <w:tc>
          <w:tcPr>
            <w:tcW w:w="439" w:type="dxa"/>
            <w:tcBorders>
              <w:top w:val="nil"/>
              <w:left w:val="nil"/>
              <w:bottom w:val="nil"/>
              <w:right w:val="nil"/>
            </w:tcBorders>
            <w:shd w:val="clear" w:color="auto" w:fill="D9D9D9"/>
          </w:tcPr>
          <w:p w14:paraId="5892C095" w14:textId="77777777" w:rsidR="00065192" w:rsidRDefault="00065192">
            <w:pPr>
              <w:spacing w:after="160" w:line="259" w:lineRule="auto"/>
              <w:ind w:left="0" w:right="0" w:firstLine="0"/>
              <w:jc w:val="left"/>
            </w:pPr>
          </w:p>
        </w:tc>
        <w:tc>
          <w:tcPr>
            <w:tcW w:w="8844" w:type="dxa"/>
            <w:tcBorders>
              <w:top w:val="nil"/>
              <w:left w:val="nil"/>
              <w:bottom w:val="nil"/>
              <w:right w:val="nil"/>
            </w:tcBorders>
            <w:shd w:val="clear" w:color="auto" w:fill="D9D9D9"/>
          </w:tcPr>
          <w:p w14:paraId="10F2F8C3" w14:textId="77777777" w:rsidR="00065192" w:rsidRDefault="00F17B6E">
            <w:pPr>
              <w:spacing w:after="0" w:line="259" w:lineRule="auto"/>
              <w:ind w:left="0" w:right="0" w:firstLine="0"/>
              <w:jc w:val="left"/>
            </w:pPr>
            <w:r>
              <w:rPr>
                <w:b/>
              </w:rPr>
              <w:t xml:space="preserve">RIGHT OF USE AND RESTRICTIONS </w:t>
            </w:r>
          </w:p>
        </w:tc>
      </w:tr>
    </w:tbl>
    <w:p w14:paraId="69E50CD9" w14:textId="77777777" w:rsidR="00065192" w:rsidRDefault="00F17B6E">
      <w:pPr>
        <w:ind w:left="903" w:right="190"/>
      </w:pPr>
      <w:r>
        <w:t>1.1</w:t>
      </w:r>
      <w:r>
        <w:rPr>
          <w:rFonts w:ascii="Arial" w:eastAsia="Arial" w:hAnsi="Arial" w:cs="Arial"/>
        </w:rPr>
        <w:t xml:space="preserve"> </w:t>
      </w:r>
      <w:r>
        <w:rPr>
          <w:b/>
        </w:rPr>
        <w:t>Right to Access and Use</w:t>
      </w:r>
      <w:r>
        <w:t xml:space="preserve">. Subject to the terms of this Agreement, </w:t>
      </w:r>
      <w:proofErr w:type="gramStart"/>
      <w:r>
        <w:t>We</w:t>
      </w:r>
      <w:proofErr w:type="gramEnd"/>
      <w:r>
        <w:t xml:space="preserve"> grant You a limited, revocable, nonexclusive, nontransferable, non-assignable, non-sublicensable worldwide right to access and use the Cloud Services described in the Grant Letter during the applicable Subscription Period solely for Your internal business purposes in accordance with the Agreement and the entitlements set out in the Grant Letter(s). Use of the Cloud Services depend on the types of subscriptions purchased (e.g., Users) and are subject to the Product Entitlement definitions on the applicable date of Your Grant Letter. You must have an active subscription to the Cloud Services </w:t>
      </w:r>
      <w:proofErr w:type="gramStart"/>
      <w:r>
        <w:t>in order to</w:t>
      </w:r>
      <w:proofErr w:type="gramEnd"/>
      <w:r>
        <w:t xml:space="preserve"> continue to receive access to the Cloud Services. User-based subscriptions may not be shared or used by more than one individual User but may be reassigned to new Users who are replacing former Users that have been terminated or otherwise no longer use the Cloud Services. </w:t>
      </w:r>
    </w:p>
    <w:p w14:paraId="132ABEA5" w14:textId="77777777" w:rsidR="00065192" w:rsidRDefault="00F17B6E">
      <w:pPr>
        <w:ind w:left="903" w:right="190"/>
      </w:pPr>
      <w:r>
        <w:t>1.2</w:t>
      </w:r>
      <w:r>
        <w:rPr>
          <w:rFonts w:ascii="Arial" w:eastAsia="Arial" w:hAnsi="Arial" w:cs="Arial"/>
        </w:rPr>
        <w:t xml:space="preserve"> </w:t>
      </w:r>
      <w:r>
        <w:rPr>
          <w:b/>
        </w:rPr>
        <w:t>Affiliates</w:t>
      </w:r>
      <w:r>
        <w:t>.</w:t>
      </w:r>
      <w:r>
        <w:rPr>
          <w:b/>
        </w:rPr>
        <w:t xml:space="preserve"> </w:t>
      </w:r>
      <w:r>
        <w:t xml:space="preserve">You may permit Affiliates to use the Cloud Services in accordance with this Agreement, </w:t>
      </w:r>
      <w:proofErr w:type="gramStart"/>
      <w:r>
        <w:t>provided that</w:t>
      </w:r>
      <w:proofErr w:type="gramEnd"/>
      <w:r>
        <w:t xml:space="preserve"> You are responsible and fully liable for each Affiliate’s compliance with this Agreement. </w:t>
      </w:r>
    </w:p>
    <w:p w14:paraId="69E0834D" w14:textId="77777777" w:rsidR="00065192" w:rsidRDefault="00F17B6E">
      <w:pPr>
        <w:ind w:left="903" w:right="190"/>
      </w:pPr>
      <w:r>
        <w:t>1.3</w:t>
      </w:r>
      <w:r>
        <w:rPr>
          <w:rFonts w:ascii="Arial" w:eastAsia="Arial" w:hAnsi="Arial" w:cs="Arial"/>
        </w:rPr>
        <w:t xml:space="preserve"> </w:t>
      </w:r>
      <w:r>
        <w:rPr>
          <w:b/>
        </w:rPr>
        <w:t>Access Software</w:t>
      </w:r>
      <w:r>
        <w:t>.</w:t>
      </w:r>
      <w:r>
        <w:rPr>
          <w:b/>
        </w:rPr>
        <w:t xml:space="preserve"> </w:t>
      </w:r>
      <w:r>
        <w:t xml:space="preserve">If We provide Software to You to access the Cloud Services, </w:t>
      </w:r>
      <w:proofErr w:type="gramStart"/>
      <w:r>
        <w:t>You</w:t>
      </w:r>
      <w:proofErr w:type="gramEnd"/>
      <w:r>
        <w:t xml:space="preserve"> must access the Cloud Services with that Software. Such Software is provided to You subject to the EULA, which applies with respect to any Software. Such Software may include, without limitation, APIs, cloud connectors, key agents, integrators, and extensions that may be used to access or integrate with the Cloud Services. Any conflict or inconsistency between the EULA and this Agreement will be resolved in favor of the EULA if it relates to Software, and this Agreement as it relates to Cloud Services or other matters. </w:t>
      </w:r>
    </w:p>
    <w:p w14:paraId="651A0620" w14:textId="77777777" w:rsidR="00065192" w:rsidRDefault="00F17B6E">
      <w:pPr>
        <w:spacing w:after="0"/>
        <w:ind w:left="903" w:right="190"/>
      </w:pPr>
      <w:r>
        <w:t>1.4</w:t>
      </w:r>
      <w:r>
        <w:rPr>
          <w:rFonts w:ascii="Arial" w:eastAsia="Arial" w:hAnsi="Arial" w:cs="Arial"/>
        </w:rPr>
        <w:t xml:space="preserve"> </w:t>
      </w:r>
      <w:r>
        <w:rPr>
          <w:b/>
        </w:rPr>
        <w:t>Developer Portal APIs Provided as a Service</w:t>
      </w:r>
      <w:r>
        <w:t>. You may use any APIs and instructions that We may make available through Our developer portal in accordance with this Agreement for integration of Our Cloud Services with non-Company applications for Your internal, noncommercial, non-</w:t>
      </w:r>
      <w:r>
        <w:lastRenderedPageBreak/>
        <w:t xml:space="preserve">production network environment use only, except as otherwise mutually agreed in writing. We have no responsibility, and You are wholly responsible for any API integration by You with non-Company applications or for any third parties processing of data sent via API at </w:t>
      </w:r>
    </w:p>
    <w:p w14:paraId="3269DBB5" w14:textId="77777777" w:rsidR="00065192" w:rsidRDefault="00F17B6E">
      <w:pPr>
        <w:ind w:left="900" w:right="0" w:firstLine="0"/>
      </w:pPr>
      <w:r>
        <w:t xml:space="preserve">Your direction. APIs ARE PROVIDED "AS IS" WITH NO WARRANTY WHATSOEVER, EXPRESS, OR IMPLIED, INCLUDING THE IMPLIED WARRANTIES OF NONINFRINGEMENT, MERCHANTABILITY, AND FITNESS FOR A PARTICULAR PURPOSE, WHICH ARE HEREBY EXPRESSLY DISCLAIMED. </w:t>
      </w:r>
    </w:p>
    <w:p w14:paraId="221E7FAE" w14:textId="77777777" w:rsidR="00065192" w:rsidRDefault="00F17B6E">
      <w:pPr>
        <w:spacing w:after="136"/>
        <w:ind w:left="903" w:right="191"/>
      </w:pPr>
      <w:r>
        <w:t>1.5</w:t>
      </w:r>
      <w:r>
        <w:rPr>
          <w:rFonts w:ascii="Arial" w:eastAsia="Arial" w:hAnsi="Arial" w:cs="Arial"/>
        </w:rPr>
        <w:t xml:space="preserve"> </w:t>
      </w:r>
      <w:r>
        <w:rPr>
          <w:b/>
        </w:rPr>
        <w:t>Managing Parties</w:t>
      </w:r>
      <w:r>
        <w:t>.</w:t>
      </w:r>
      <w:r>
        <w:rPr>
          <w:b/>
        </w:rPr>
        <w:t xml:space="preserve"> </w:t>
      </w:r>
      <w:r>
        <w:t xml:space="preserve">If You </w:t>
      </w:r>
      <w:proofErr w:type="gramStart"/>
      <w:r>
        <w:t>enter into</w:t>
      </w:r>
      <w:proofErr w:type="gramEnd"/>
      <w:r>
        <w:t xml:space="preserve"> a contract for a third-party to manage Your information technology resources (“Managing Party”), You may authorize the Managing Party to use the Cloud Services on Your behalf, provided that: </w:t>
      </w:r>
    </w:p>
    <w:p w14:paraId="0714F049" w14:textId="77777777" w:rsidR="00065192" w:rsidRDefault="00F17B6E">
      <w:pPr>
        <w:numPr>
          <w:ilvl w:val="0"/>
          <w:numId w:val="40"/>
        </w:numPr>
        <w:spacing w:after="139"/>
        <w:ind w:right="0" w:hanging="720"/>
      </w:pPr>
      <w:r>
        <w:t xml:space="preserve">the Managing Party only uses the Cloud Services for Your internal business </w:t>
      </w:r>
      <w:proofErr w:type="gramStart"/>
      <w:r>
        <w:t>operations;</w:t>
      </w:r>
      <w:proofErr w:type="gramEnd"/>
      <w:r>
        <w:t xml:space="preserve"> </w:t>
      </w:r>
    </w:p>
    <w:p w14:paraId="4952CB3A" w14:textId="77777777" w:rsidR="00065192" w:rsidRDefault="00F17B6E">
      <w:pPr>
        <w:numPr>
          <w:ilvl w:val="0"/>
          <w:numId w:val="40"/>
        </w:numPr>
        <w:ind w:right="0" w:hanging="720"/>
      </w:pPr>
      <w:r>
        <w:t xml:space="preserve">the Managing Party agrees in writing to be bound by this </w:t>
      </w:r>
      <w:proofErr w:type="gramStart"/>
      <w:r>
        <w:t>Agreement;</w:t>
      </w:r>
      <w:proofErr w:type="gramEnd"/>
      <w:r>
        <w:t xml:space="preserve"> </w:t>
      </w:r>
    </w:p>
    <w:p w14:paraId="084B5E72" w14:textId="77777777" w:rsidR="00065192" w:rsidRDefault="00F17B6E">
      <w:pPr>
        <w:numPr>
          <w:ilvl w:val="0"/>
          <w:numId w:val="40"/>
        </w:numPr>
        <w:spacing w:after="139"/>
        <w:ind w:right="0" w:hanging="720"/>
      </w:pPr>
      <w:r>
        <w:t xml:space="preserve">You provide Us with written notice that a Managing Party will be using the Cloud Services on Your behalf; and </w:t>
      </w:r>
    </w:p>
    <w:p w14:paraId="4E72DDE1" w14:textId="77777777" w:rsidR="00065192" w:rsidRDefault="00F17B6E">
      <w:pPr>
        <w:numPr>
          <w:ilvl w:val="0"/>
          <w:numId w:val="40"/>
        </w:numPr>
        <w:spacing w:after="140"/>
        <w:ind w:right="0" w:hanging="720"/>
      </w:pPr>
      <w:r>
        <w:t xml:space="preserve">You remain responsible for all use of the Cloud Services by the Managing Party. </w:t>
      </w:r>
    </w:p>
    <w:p w14:paraId="27B6EFDC" w14:textId="77777777" w:rsidR="00065192" w:rsidRDefault="00F17B6E">
      <w:pPr>
        <w:tabs>
          <w:tab w:val="center" w:pos="318"/>
          <w:tab w:val="center" w:pos="4184"/>
        </w:tabs>
        <w:ind w:left="0" w:right="0" w:firstLine="0"/>
        <w:jc w:val="left"/>
      </w:pPr>
      <w:r>
        <w:rPr>
          <w:rFonts w:ascii="Calibri" w:eastAsia="Calibri" w:hAnsi="Calibri" w:cs="Calibri"/>
        </w:rPr>
        <w:tab/>
      </w:r>
      <w:r>
        <w:t>1.6</w:t>
      </w:r>
      <w:r>
        <w:rPr>
          <w:rFonts w:ascii="Arial" w:eastAsia="Arial" w:hAnsi="Arial" w:cs="Arial"/>
        </w:rPr>
        <w:t xml:space="preserve"> </w:t>
      </w:r>
      <w:r>
        <w:rPr>
          <w:rFonts w:ascii="Arial" w:eastAsia="Arial" w:hAnsi="Arial" w:cs="Arial"/>
        </w:rPr>
        <w:tab/>
      </w:r>
      <w:r>
        <w:rPr>
          <w:b/>
        </w:rPr>
        <w:t>Restrictions</w:t>
      </w:r>
      <w:r>
        <w:t>.</w:t>
      </w:r>
      <w:r>
        <w:rPr>
          <w:b/>
        </w:rPr>
        <w:t xml:space="preserve"> </w:t>
      </w:r>
      <w:r>
        <w:t xml:space="preserve">You will not, and will not allow Users or any third parties to: </w:t>
      </w:r>
    </w:p>
    <w:p w14:paraId="301C8CB6" w14:textId="77777777" w:rsidR="00065192" w:rsidRDefault="00F17B6E">
      <w:pPr>
        <w:numPr>
          <w:ilvl w:val="0"/>
          <w:numId w:val="41"/>
        </w:numPr>
        <w:spacing w:after="134"/>
        <w:ind w:right="0" w:hanging="720"/>
      </w:pPr>
      <w:r>
        <w:t xml:space="preserve">license, sublicense, access, use, sell, resell, transfer, assign, distribute, or otherwise commercially exploit or make the Cloud Services available to any </w:t>
      </w:r>
      <w:proofErr w:type="gramStart"/>
      <w:r>
        <w:t>third-party;</w:t>
      </w:r>
      <w:proofErr w:type="gramEnd"/>
      <w:r>
        <w:t xml:space="preserve"> </w:t>
      </w:r>
    </w:p>
    <w:p w14:paraId="524EE806" w14:textId="77777777" w:rsidR="00065192" w:rsidRDefault="00F17B6E">
      <w:pPr>
        <w:numPr>
          <w:ilvl w:val="0"/>
          <w:numId w:val="41"/>
        </w:numPr>
        <w:ind w:right="0" w:hanging="720"/>
      </w:pPr>
      <w:r>
        <w:t xml:space="preserve">modify, decompile, reverse engineer, or copy the Cloud Services, or any of their </w:t>
      </w:r>
      <w:proofErr w:type="gramStart"/>
      <w:r>
        <w:t>components;</w:t>
      </w:r>
      <w:proofErr w:type="gramEnd"/>
      <w:r>
        <w:t xml:space="preserve"> </w:t>
      </w:r>
    </w:p>
    <w:p w14:paraId="38281A14" w14:textId="77777777" w:rsidR="00065192" w:rsidRDefault="00F17B6E">
      <w:pPr>
        <w:numPr>
          <w:ilvl w:val="0"/>
          <w:numId w:val="41"/>
        </w:numPr>
        <w:spacing w:after="139"/>
        <w:ind w:right="0" w:hanging="720"/>
      </w:pPr>
      <w:r>
        <w:t xml:space="preserve">access or use the Cloud Services to build or support any products or services competitive with the Cloud </w:t>
      </w:r>
      <w:proofErr w:type="gramStart"/>
      <w:r>
        <w:t>Services;</w:t>
      </w:r>
      <w:proofErr w:type="gramEnd"/>
      <w:r>
        <w:t xml:space="preserve"> </w:t>
      </w:r>
    </w:p>
    <w:p w14:paraId="757D3A51" w14:textId="77777777" w:rsidR="00065192" w:rsidRDefault="00F17B6E">
      <w:pPr>
        <w:numPr>
          <w:ilvl w:val="0"/>
          <w:numId w:val="41"/>
        </w:numPr>
        <w:ind w:right="0" w:hanging="720"/>
      </w:pPr>
      <w:r>
        <w:t xml:space="preserve">use the Cloud Services to conduct fraudulent </w:t>
      </w:r>
      <w:proofErr w:type="gramStart"/>
      <w:r>
        <w:t>activities;</w:t>
      </w:r>
      <w:proofErr w:type="gramEnd"/>
      <w:r>
        <w:t xml:space="preserve"> </w:t>
      </w:r>
    </w:p>
    <w:p w14:paraId="60333973" w14:textId="77777777" w:rsidR="00065192" w:rsidRDefault="00F17B6E">
      <w:pPr>
        <w:numPr>
          <w:ilvl w:val="0"/>
          <w:numId w:val="41"/>
        </w:numPr>
        <w:spacing w:after="139"/>
        <w:ind w:right="0" w:hanging="720"/>
      </w:pPr>
      <w:r>
        <w:t>attempt to gain unauthorized access to the Cloud Services, engage in any denial-</w:t>
      </w:r>
      <w:proofErr w:type="spellStart"/>
      <w:r>
        <w:t>ofservice</w:t>
      </w:r>
      <w:proofErr w:type="spellEnd"/>
      <w:r>
        <w:t xml:space="preserve"> attacks, or otherwise cause immediate, material, or ongoing harm to Us, the provision of the Cloud Services, or to </w:t>
      </w:r>
      <w:proofErr w:type="gramStart"/>
      <w:r>
        <w:t>others;</w:t>
      </w:r>
      <w:proofErr w:type="gramEnd"/>
      <w:r>
        <w:t xml:space="preserve"> </w:t>
      </w:r>
    </w:p>
    <w:p w14:paraId="282FCCB7" w14:textId="77777777" w:rsidR="00065192" w:rsidRDefault="00F17B6E">
      <w:pPr>
        <w:numPr>
          <w:ilvl w:val="0"/>
          <w:numId w:val="41"/>
        </w:numPr>
        <w:ind w:right="0" w:hanging="720"/>
      </w:pPr>
      <w:r>
        <w:t xml:space="preserve">impersonate or misrepresent an affiliation with a person or </w:t>
      </w:r>
      <w:proofErr w:type="gramStart"/>
      <w:r>
        <w:t>entity;</w:t>
      </w:r>
      <w:proofErr w:type="gramEnd"/>
      <w:r>
        <w:t xml:space="preserve"> </w:t>
      </w:r>
    </w:p>
    <w:p w14:paraId="4CCD5D73" w14:textId="77777777" w:rsidR="00065192" w:rsidRDefault="00F17B6E">
      <w:pPr>
        <w:numPr>
          <w:ilvl w:val="0"/>
          <w:numId w:val="41"/>
        </w:numPr>
        <w:ind w:right="0" w:hanging="720"/>
      </w:pPr>
      <w:r>
        <w:t xml:space="preserve">access or use the Cloud Services for monitoring the availability, security, performance, functionality, or for any other benchmarking or competitive purposes without Our express written </w:t>
      </w:r>
      <w:proofErr w:type="gramStart"/>
      <w:r>
        <w:t>permission;</w:t>
      </w:r>
      <w:proofErr w:type="gramEnd"/>
      <w:r>
        <w:t xml:space="preserve"> </w:t>
      </w:r>
    </w:p>
    <w:p w14:paraId="7D86DDDD" w14:textId="77777777" w:rsidR="00065192" w:rsidRDefault="00F17B6E">
      <w:pPr>
        <w:numPr>
          <w:ilvl w:val="0"/>
          <w:numId w:val="41"/>
        </w:numPr>
        <w:spacing w:after="136"/>
        <w:ind w:right="0" w:hanging="720"/>
      </w:pPr>
      <w:r>
        <w:t xml:space="preserve">falsely identify Yourself or provide any false information to establish any account that will be used to gain access to and/or use of any Company </w:t>
      </w:r>
      <w:proofErr w:type="gramStart"/>
      <w:r>
        <w:t>Products;</w:t>
      </w:r>
      <w:proofErr w:type="gramEnd"/>
      <w:r>
        <w:t xml:space="preserve"> </w:t>
      </w:r>
    </w:p>
    <w:p w14:paraId="39FA665D" w14:textId="77777777" w:rsidR="00065192" w:rsidRDefault="00F17B6E">
      <w:pPr>
        <w:numPr>
          <w:ilvl w:val="0"/>
          <w:numId w:val="41"/>
        </w:numPr>
        <w:ind w:right="0" w:hanging="720"/>
      </w:pPr>
      <w:r>
        <w:t xml:space="preserve">use the Cloud Services to initiate or propagate </w:t>
      </w:r>
      <w:proofErr w:type="gramStart"/>
      <w:r>
        <w:t>Malware;</w:t>
      </w:r>
      <w:proofErr w:type="gramEnd"/>
      <w:r>
        <w:t xml:space="preserve"> </w:t>
      </w:r>
    </w:p>
    <w:p w14:paraId="5635DA05" w14:textId="77777777" w:rsidR="00065192" w:rsidRDefault="00F17B6E">
      <w:pPr>
        <w:numPr>
          <w:ilvl w:val="0"/>
          <w:numId w:val="41"/>
        </w:numPr>
        <w:ind w:right="0" w:hanging="720"/>
      </w:pPr>
      <w:r>
        <w:t xml:space="preserve">use the Cloud Services as an HTTP server that allows third-party relay or proxy of web traffic; or </w:t>
      </w:r>
    </w:p>
    <w:p w14:paraId="6AF9E2A8" w14:textId="77777777" w:rsidR="00065192" w:rsidRDefault="00F17B6E">
      <w:pPr>
        <w:numPr>
          <w:ilvl w:val="0"/>
          <w:numId w:val="41"/>
        </w:numPr>
        <w:ind w:right="0" w:hanging="720"/>
      </w:pPr>
      <w:r>
        <w:t xml:space="preserve">use the Cloud Services in a manner that violates applicable law or regulation, infringes on the rights of any person or entity, or violates this Agreement. </w:t>
      </w:r>
    </w:p>
    <w:p w14:paraId="0F793601" w14:textId="77777777" w:rsidR="00065192" w:rsidRDefault="00F17B6E">
      <w:pPr>
        <w:spacing w:after="142"/>
        <w:ind w:left="900" w:right="0" w:firstLine="0"/>
      </w:pPr>
      <w:r>
        <w:t xml:space="preserve">Each of (a) to (k) is a “Prohibited Use”. A Prohibited Use is a material breach of this Agreement, as determined at Our sole discretion. </w:t>
      </w:r>
    </w:p>
    <w:p w14:paraId="3819784A" w14:textId="77777777" w:rsidR="00065192" w:rsidRDefault="00F17B6E">
      <w:pPr>
        <w:tabs>
          <w:tab w:val="center" w:pos="318"/>
          <w:tab w:val="center" w:pos="2252"/>
        </w:tabs>
        <w:spacing w:after="103" w:line="259" w:lineRule="auto"/>
        <w:ind w:left="0" w:right="0" w:firstLine="0"/>
        <w:jc w:val="left"/>
      </w:pPr>
      <w:r>
        <w:rPr>
          <w:rFonts w:ascii="Calibri" w:eastAsia="Calibri" w:hAnsi="Calibri" w:cs="Calibri"/>
        </w:rPr>
        <w:lastRenderedPageBreak/>
        <w:tab/>
      </w:r>
      <w:r>
        <w:t>1.7</w:t>
      </w:r>
      <w:r>
        <w:rPr>
          <w:rFonts w:ascii="Arial" w:eastAsia="Arial" w:hAnsi="Arial" w:cs="Arial"/>
        </w:rPr>
        <w:t xml:space="preserve"> </w:t>
      </w:r>
      <w:r>
        <w:rPr>
          <w:rFonts w:ascii="Arial" w:eastAsia="Arial" w:hAnsi="Arial" w:cs="Arial"/>
        </w:rPr>
        <w:tab/>
      </w:r>
      <w:r>
        <w:rPr>
          <w:b/>
        </w:rPr>
        <w:t xml:space="preserve">Right to Use Customer Data. </w:t>
      </w:r>
    </w:p>
    <w:p w14:paraId="44288400" w14:textId="77777777" w:rsidR="00065192" w:rsidRDefault="00F17B6E">
      <w:pPr>
        <w:ind w:left="1629" w:right="0"/>
      </w:pPr>
      <w:r>
        <w:t>(a)</w:t>
      </w:r>
      <w:r>
        <w:rPr>
          <w:rFonts w:ascii="Arial" w:eastAsia="Arial" w:hAnsi="Arial" w:cs="Arial"/>
        </w:rPr>
        <w:t xml:space="preserve"> </w:t>
      </w:r>
      <w:r>
        <w:t xml:space="preserve">You grant Us a non-exclusive, royalty-free right and license to access and use the Customer Data as necessary during the Subscription Period: </w:t>
      </w:r>
    </w:p>
    <w:p w14:paraId="615CDB06" w14:textId="77777777" w:rsidR="00065192" w:rsidRDefault="00F17B6E">
      <w:pPr>
        <w:numPr>
          <w:ilvl w:val="1"/>
          <w:numId w:val="42"/>
        </w:numPr>
        <w:ind w:right="0" w:hanging="540"/>
      </w:pPr>
      <w:r>
        <w:t xml:space="preserve">for Us to provide the Cloud Services and Support to You during the Subscription Period; and </w:t>
      </w:r>
    </w:p>
    <w:p w14:paraId="424B6C04" w14:textId="77777777" w:rsidR="00065192" w:rsidRDefault="00F17B6E">
      <w:pPr>
        <w:numPr>
          <w:ilvl w:val="1"/>
          <w:numId w:val="42"/>
        </w:numPr>
        <w:spacing w:after="136"/>
        <w:ind w:right="0" w:hanging="540"/>
      </w:pPr>
      <w:r>
        <w:t xml:space="preserve">for administering this Agreement, including assuring that the right number of subscriptions and/or User accounts have been issued. </w:t>
      </w:r>
    </w:p>
    <w:p w14:paraId="627BB270" w14:textId="77777777" w:rsidR="00065192" w:rsidRDefault="00F17B6E">
      <w:pPr>
        <w:spacing w:after="0" w:line="259" w:lineRule="auto"/>
        <w:ind w:left="0" w:right="0" w:firstLine="0"/>
        <w:jc w:val="left"/>
      </w:pPr>
      <w:r>
        <w:t xml:space="preserve"> </w:t>
      </w:r>
      <w:r>
        <w:tab/>
        <w:t xml:space="preserve"> </w:t>
      </w:r>
    </w:p>
    <w:tbl>
      <w:tblPr>
        <w:tblStyle w:val="TableGrid"/>
        <w:tblW w:w="9809" w:type="dxa"/>
        <w:tblInd w:w="-88" w:type="dxa"/>
        <w:tblCellMar>
          <w:top w:w="51" w:type="dxa"/>
          <w:right w:w="300" w:type="dxa"/>
        </w:tblCellMar>
        <w:tblLook w:val="04A0" w:firstRow="1" w:lastRow="0" w:firstColumn="1" w:lastColumn="0" w:noHBand="0" w:noVBand="1"/>
      </w:tblPr>
      <w:tblGrid>
        <w:gridCol w:w="988"/>
        <w:gridCol w:w="8821"/>
      </w:tblGrid>
      <w:tr w:rsidR="00065192" w14:paraId="6CE06894" w14:textId="77777777">
        <w:trPr>
          <w:trHeight w:val="252"/>
        </w:trPr>
        <w:tc>
          <w:tcPr>
            <w:tcW w:w="988" w:type="dxa"/>
            <w:tcBorders>
              <w:top w:val="nil"/>
              <w:left w:val="nil"/>
              <w:bottom w:val="nil"/>
              <w:right w:val="nil"/>
            </w:tcBorders>
            <w:shd w:val="clear" w:color="auto" w:fill="D9D9D9"/>
          </w:tcPr>
          <w:p w14:paraId="3E795C7D" w14:textId="77777777" w:rsidR="00065192" w:rsidRDefault="00F17B6E">
            <w:pPr>
              <w:spacing w:after="0" w:line="259" w:lineRule="auto"/>
              <w:ind w:left="168" w:right="0" w:firstLine="0"/>
              <w:jc w:val="left"/>
            </w:pPr>
            <w:r>
              <w:rPr>
                <w:b/>
              </w:rPr>
              <w:t xml:space="preserve">2. </w:t>
            </w:r>
          </w:p>
        </w:tc>
        <w:tc>
          <w:tcPr>
            <w:tcW w:w="8821" w:type="dxa"/>
            <w:tcBorders>
              <w:top w:val="nil"/>
              <w:left w:val="nil"/>
              <w:bottom w:val="nil"/>
              <w:right w:val="nil"/>
            </w:tcBorders>
            <w:shd w:val="clear" w:color="auto" w:fill="D9D9D9"/>
          </w:tcPr>
          <w:p w14:paraId="50DDED2B" w14:textId="77777777" w:rsidR="00065192" w:rsidRDefault="00F17B6E">
            <w:pPr>
              <w:spacing w:after="0" w:line="259" w:lineRule="auto"/>
              <w:ind w:left="1" w:right="0" w:firstLine="0"/>
              <w:jc w:val="left"/>
            </w:pPr>
            <w:r>
              <w:rPr>
                <w:b/>
              </w:rPr>
              <w:t xml:space="preserve">YOUR OBLIGATIONS </w:t>
            </w:r>
          </w:p>
        </w:tc>
      </w:tr>
      <w:tr w:rsidR="00065192" w14:paraId="4FB57D01" w14:textId="77777777">
        <w:trPr>
          <w:trHeight w:val="1471"/>
        </w:trPr>
        <w:tc>
          <w:tcPr>
            <w:tcW w:w="988" w:type="dxa"/>
            <w:tcBorders>
              <w:top w:val="nil"/>
              <w:left w:val="nil"/>
              <w:bottom w:val="nil"/>
              <w:right w:val="nil"/>
            </w:tcBorders>
          </w:tcPr>
          <w:p w14:paraId="7818ED6C" w14:textId="77777777" w:rsidR="00065192" w:rsidRDefault="00F17B6E">
            <w:pPr>
              <w:spacing w:after="0" w:line="259" w:lineRule="auto"/>
              <w:ind w:left="269" w:right="0" w:firstLine="0"/>
              <w:jc w:val="left"/>
            </w:pPr>
            <w:r>
              <w:t>2.1</w:t>
            </w:r>
            <w:r>
              <w:rPr>
                <w:rFonts w:ascii="Arial" w:eastAsia="Arial" w:hAnsi="Arial" w:cs="Arial"/>
              </w:rPr>
              <w:t xml:space="preserve"> </w:t>
            </w:r>
          </w:p>
        </w:tc>
        <w:tc>
          <w:tcPr>
            <w:tcW w:w="8821" w:type="dxa"/>
            <w:tcBorders>
              <w:top w:val="nil"/>
              <w:left w:val="nil"/>
              <w:bottom w:val="nil"/>
              <w:right w:val="nil"/>
            </w:tcBorders>
          </w:tcPr>
          <w:p w14:paraId="6F594B95" w14:textId="77777777" w:rsidR="00065192" w:rsidRDefault="00F17B6E">
            <w:pPr>
              <w:spacing w:after="0" w:line="259" w:lineRule="auto"/>
              <w:ind w:left="0" w:right="53" w:firstLine="1"/>
            </w:pPr>
            <w:r>
              <w:rPr>
                <w:b/>
              </w:rPr>
              <w:t>Access</w:t>
            </w:r>
            <w:r>
              <w:t xml:space="preserve">. You are responsible for all activity occurring under Your Cloud Services and Support accounts. You will provide Us with all information and assistance required to supply the Cloud Services or enable Your use of the Cloud Services. You will immediately notify Us of any unauthorized account use or other suspected security breach, or unauthorized use, copying or distribution of Cloud Services, Documentation or Customer Data. </w:t>
            </w:r>
          </w:p>
        </w:tc>
      </w:tr>
      <w:tr w:rsidR="00065192" w14:paraId="425391BA" w14:textId="77777777">
        <w:trPr>
          <w:trHeight w:val="1385"/>
        </w:trPr>
        <w:tc>
          <w:tcPr>
            <w:tcW w:w="988" w:type="dxa"/>
            <w:tcBorders>
              <w:top w:val="nil"/>
              <w:left w:val="nil"/>
              <w:bottom w:val="nil"/>
              <w:right w:val="nil"/>
            </w:tcBorders>
          </w:tcPr>
          <w:p w14:paraId="00895C2B" w14:textId="77777777" w:rsidR="00065192" w:rsidRDefault="00F17B6E">
            <w:pPr>
              <w:spacing w:after="0" w:line="259" w:lineRule="auto"/>
              <w:ind w:left="269" w:right="0" w:firstLine="0"/>
              <w:jc w:val="left"/>
            </w:pPr>
            <w:r>
              <w:t>2.2</w:t>
            </w:r>
            <w:r>
              <w:rPr>
                <w:rFonts w:ascii="Arial" w:eastAsia="Arial" w:hAnsi="Arial" w:cs="Arial"/>
              </w:rPr>
              <w:t xml:space="preserve"> </w:t>
            </w:r>
          </w:p>
        </w:tc>
        <w:tc>
          <w:tcPr>
            <w:tcW w:w="8821" w:type="dxa"/>
            <w:tcBorders>
              <w:top w:val="nil"/>
              <w:left w:val="nil"/>
              <w:bottom w:val="nil"/>
              <w:right w:val="nil"/>
            </w:tcBorders>
          </w:tcPr>
          <w:p w14:paraId="30A19811" w14:textId="77777777" w:rsidR="00065192" w:rsidRDefault="00F17B6E">
            <w:pPr>
              <w:spacing w:after="0" w:line="259" w:lineRule="auto"/>
              <w:ind w:left="0" w:right="52" w:firstLine="0"/>
            </w:pPr>
            <w:r>
              <w:rPr>
                <w:b/>
              </w:rPr>
              <w:t>System Administrator</w:t>
            </w:r>
            <w:r>
              <w:t>.</w:t>
            </w:r>
            <w:r>
              <w:rPr>
                <w:b/>
              </w:rPr>
              <w:t xml:space="preserve"> </w:t>
            </w:r>
            <w:r>
              <w:t xml:space="preserve">As needed, </w:t>
            </w:r>
            <w:proofErr w:type="gramStart"/>
            <w:r>
              <w:t>You</w:t>
            </w:r>
            <w:proofErr w:type="gramEnd"/>
            <w:r>
              <w:t xml:space="preserve"> will provide Us contact information for Your system administrator, who is authorized to provide the information required to configure and manage the Cloud Services (“System Administrator”). Depending on the Cloud Services purchased, </w:t>
            </w:r>
            <w:proofErr w:type="gramStart"/>
            <w:r>
              <w:t>We</w:t>
            </w:r>
            <w:proofErr w:type="gramEnd"/>
            <w:r>
              <w:t xml:space="preserve"> may provide You with a confidential access code to the administration tool, which may only be accessed by the System Administrator. </w:t>
            </w:r>
          </w:p>
        </w:tc>
      </w:tr>
      <w:tr w:rsidR="00065192" w14:paraId="64E21EB4" w14:textId="77777777">
        <w:trPr>
          <w:trHeight w:val="660"/>
        </w:trPr>
        <w:tc>
          <w:tcPr>
            <w:tcW w:w="988" w:type="dxa"/>
            <w:tcBorders>
              <w:top w:val="nil"/>
              <w:left w:val="nil"/>
              <w:bottom w:val="nil"/>
              <w:right w:val="nil"/>
            </w:tcBorders>
          </w:tcPr>
          <w:p w14:paraId="1B0A71D7" w14:textId="77777777" w:rsidR="00065192" w:rsidRDefault="00F17B6E">
            <w:pPr>
              <w:spacing w:after="0" w:line="259" w:lineRule="auto"/>
              <w:ind w:left="268" w:right="0" w:firstLine="0"/>
              <w:jc w:val="left"/>
            </w:pPr>
            <w:r>
              <w:t>2.3</w:t>
            </w:r>
            <w:r>
              <w:rPr>
                <w:rFonts w:ascii="Arial" w:eastAsia="Arial" w:hAnsi="Arial" w:cs="Arial"/>
              </w:rPr>
              <w:t xml:space="preserve"> </w:t>
            </w:r>
          </w:p>
        </w:tc>
        <w:tc>
          <w:tcPr>
            <w:tcW w:w="8821" w:type="dxa"/>
            <w:tcBorders>
              <w:top w:val="nil"/>
              <w:left w:val="nil"/>
              <w:bottom w:val="nil"/>
              <w:right w:val="nil"/>
            </w:tcBorders>
          </w:tcPr>
          <w:p w14:paraId="7ABDF80E" w14:textId="77777777" w:rsidR="00065192" w:rsidRDefault="00F17B6E">
            <w:pPr>
              <w:spacing w:after="0" w:line="259" w:lineRule="auto"/>
              <w:ind w:left="1" w:right="0" w:hanging="1"/>
            </w:pPr>
            <w:r>
              <w:rPr>
                <w:b/>
              </w:rPr>
              <w:t>Updated Information</w:t>
            </w:r>
            <w:r>
              <w:t xml:space="preserve">. You must provide current and complete Users’ information as necessary for Us to manage Your account. </w:t>
            </w:r>
          </w:p>
        </w:tc>
      </w:tr>
      <w:tr w:rsidR="00065192" w14:paraId="5970B9A6" w14:textId="77777777">
        <w:trPr>
          <w:trHeight w:val="254"/>
        </w:trPr>
        <w:tc>
          <w:tcPr>
            <w:tcW w:w="988" w:type="dxa"/>
            <w:tcBorders>
              <w:top w:val="nil"/>
              <w:left w:val="nil"/>
              <w:bottom w:val="nil"/>
              <w:right w:val="nil"/>
            </w:tcBorders>
            <w:shd w:val="clear" w:color="auto" w:fill="D9D9D9"/>
          </w:tcPr>
          <w:p w14:paraId="51C0D5B4" w14:textId="77777777" w:rsidR="00065192" w:rsidRDefault="00F17B6E">
            <w:pPr>
              <w:spacing w:after="0" w:line="259" w:lineRule="auto"/>
              <w:ind w:left="259" w:right="0" w:firstLine="0"/>
              <w:jc w:val="left"/>
            </w:pPr>
            <w:r>
              <w:rPr>
                <w:b/>
              </w:rPr>
              <w:t>3.</w:t>
            </w:r>
            <w:r>
              <w:rPr>
                <w:b/>
                <w:sz w:val="24"/>
              </w:rPr>
              <w:t xml:space="preserve"> </w:t>
            </w:r>
          </w:p>
        </w:tc>
        <w:tc>
          <w:tcPr>
            <w:tcW w:w="8821" w:type="dxa"/>
            <w:tcBorders>
              <w:top w:val="nil"/>
              <w:left w:val="nil"/>
              <w:bottom w:val="nil"/>
              <w:right w:val="nil"/>
            </w:tcBorders>
            <w:shd w:val="clear" w:color="auto" w:fill="D9D9D9"/>
          </w:tcPr>
          <w:p w14:paraId="6DD32CF6" w14:textId="77777777" w:rsidR="00065192" w:rsidRDefault="00F17B6E">
            <w:pPr>
              <w:spacing w:after="0" w:line="259" w:lineRule="auto"/>
              <w:ind w:left="1" w:right="0" w:firstLine="0"/>
              <w:jc w:val="left"/>
            </w:pPr>
            <w:r>
              <w:rPr>
                <w:b/>
              </w:rPr>
              <w:t xml:space="preserve">TECHNICAL SUPPORT SERVICE </w:t>
            </w:r>
          </w:p>
        </w:tc>
      </w:tr>
    </w:tbl>
    <w:p w14:paraId="548EFEE1" w14:textId="77777777" w:rsidR="00065192" w:rsidRDefault="00F17B6E">
      <w:pPr>
        <w:spacing w:after="11"/>
        <w:ind w:left="174" w:right="191" w:firstLine="1"/>
      </w:pPr>
      <w:r>
        <w:t>We will provide Support to You in accordance with the applicable Service Schedule. The Support and/or any Support terms may be updated from time to time; however, provided that the updates do not materially reduce the level of performance, functionality, or availability of the Support during the Subscription Period.</w:t>
      </w:r>
      <w:r>
        <w:rPr>
          <w:sz w:val="24"/>
        </w:rPr>
        <w:t xml:space="preserve"> </w:t>
      </w:r>
    </w:p>
    <w:tbl>
      <w:tblPr>
        <w:tblStyle w:val="TableGrid"/>
        <w:tblW w:w="9809" w:type="dxa"/>
        <w:tblInd w:w="-88" w:type="dxa"/>
        <w:tblCellMar>
          <w:top w:w="51" w:type="dxa"/>
          <w:left w:w="110" w:type="dxa"/>
          <w:right w:w="115" w:type="dxa"/>
        </w:tblCellMar>
        <w:tblLook w:val="04A0" w:firstRow="1" w:lastRow="0" w:firstColumn="1" w:lastColumn="0" w:noHBand="0" w:noVBand="1"/>
      </w:tblPr>
      <w:tblGrid>
        <w:gridCol w:w="898"/>
        <w:gridCol w:w="8911"/>
      </w:tblGrid>
      <w:tr w:rsidR="00065192" w14:paraId="33E599E8" w14:textId="77777777">
        <w:trPr>
          <w:trHeight w:val="254"/>
        </w:trPr>
        <w:tc>
          <w:tcPr>
            <w:tcW w:w="898" w:type="dxa"/>
            <w:tcBorders>
              <w:top w:val="nil"/>
              <w:left w:val="nil"/>
              <w:bottom w:val="nil"/>
              <w:right w:val="nil"/>
            </w:tcBorders>
            <w:shd w:val="clear" w:color="auto" w:fill="D9D9D9"/>
          </w:tcPr>
          <w:p w14:paraId="0CD4D4F5" w14:textId="77777777" w:rsidR="00065192" w:rsidRDefault="00F17B6E">
            <w:pPr>
              <w:spacing w:after="0" w:line="259" w:lineRule="auto"/>
              <w:ind w:left="94" w:right="0" w:firstLine="0"/>
              <w:jc w:val="left"/>
            </w:pPr>
            <w:r>
              <w:rPr>
                <w:b/>
              </w:rPr>
              <w:t xml:space="preserve">  4.</w:t>
            </w:r>
            <w:r>
              <w:rPr>
                <w:sz w:val="24"/>
              </w:rPr>
              <w:t xml:space="preserve"> </w:t>
            </w:r>
          </w:p>
        </w:tc>
        <w:tc>
          <w:tcPr>
            <w:tcW w:w="8911" w:type="dxa"/>
            <w:tcBorders>
              <w:top w:val="nil"/>
              <w:left w:val="nil"/>
              <w:bottom w:val="nil"/>
              <w:right w:val="nil"/>
            </w:tcBorders>
            <w:shd w:val="clear" w:color="auto" w:fill="D9D9D9"/>
          </w:tcPr>
          <w:p w14:paraId="5BFA7EF6" w14:textId="77777777" w:rsidR="00065192" w:rsidRDefault="00F17B6E">
            <w:pPr>
              <w:spacing w:after="0" w:line="259" w:lineRule="auto"/>
              <w:ind w:left="0" w:right="0" w:firstLine="0"/>
              <w:jc w:val="left"/>
            </w:pPr>
            <w:r>
              <w:rPr>
                <w:b/>
              </w:rPr>
              <w:t xml:space="preserve">PRIVACY AND USE OF DATA </w:t>
            </w:r>
          </w:p>
        </w:tc>
      </w:tr>
    </w:tbl>
    <w:p w14:paraId="0A4E1A66" w14:textId="77777777" w:rsidR="00065192" w:rsidRDefault="00F17B6E">
      <w:pPr>
        <w:spacing w:after="0"/>
        <w:ind w:left="903" w:right="190"/>
      </w:pPr>
      <w:r>
        <w:t>4.1</w:t>
      </w:r>
      <w:r>
        <w:rPr>
          <w:rFonts w:ascii="Arial" w:eastAsia="Arial" w:hAnsi="Arial" w:cs="Arial"/>
        </w:rPr>
        <w:t xml:space="preserve"> </w:t>
      </w:r>
      <w:r>
        <w:t xml:space="preserve">Each Party must comply with applicable laws governing the collection, use and disclosure of Personal Data and must obtain consents required with respect to the handling of Personal Data. Unless a separate written agreement has been executed between the Parties, Your use of the Cloud Services shall be deemed to be Your agreement to the Data Processing Agreement (“DPA”) as set out in full on Our website, located at </w:t>
      </w:r>
      <w:hyperlink r:id="rId61">
        <w:r>
          <w:rPr>
            <w:color w:val="0000FF"/>
            <w:u w:val="single" w:color="0000FF"/>
          </w:rPr>
          <w:t>https://www.trellix.com/en-</w:t>
        </w:r>
      </w:hyperlink>
    </w:p>
    <w:p w14:paraId="7157689C" w14:textId="77777777" w:rsidR="00065192" w:rsidRDefault="00882068">
      <w:pPr>
        <w:ind w:left="900" w:right="0" w:firstLine="0"/>
      </w:pPr>
      <w:hyperlink r:id="rId62">
        <w:r w:rsidR="00F17B6E">
          <w:rPr>
            <w:color w:val="0000FF"/>
            <w:u w:val="single" w:color="0000FF"/>
          </w:rPr>
          <w:t>us/assets/docs/legal/customer-data-processing-agreement.pdf</w:t>
        </w:r>
      </w:hyperlink>
      <w:hyperlink r:id="rId63">
        <w:r w:rsidR="00F17B6E">
          <w:t>.</w:t>
        </w:r>
      </w:hyperlink>
      <w:r w:rsidR="00F17B6E">
        <w:t xml:space="preserve"> In the event of any conflict between the terms of the DPA and the Agreement, the terms of the DPA will take precedence. </w:t>
      </w:r>
    </w:p>
    <w:p w14:paraId="4155134C" w14:textId="77777777" w:rsidR="00065192" w:rsidRDefault="00F17B6E">
      <w:pPr>
        <w:ind w:left="903" w:right="189"/>
      </w:pPr>
      <w:r>
        <w:t>4.2</w:t>
      </w:r>
      <w:r>
        <w:rPr>
          <w:rFonts w:ascii="Arial" w:eastAsia="Arial" w:hAnsi="Arial" w:cs="Arial"/>
        </w:rPr>
        <w:t xml:space="preserve"> </w:t>
      </w:r>
      <w:r>
        <w:t xml:space="preserve">You grant Us a non-exclusive, irrevocable, worldwide, perpetual right and license to use, reproduce and disclose Threat Data and deidentified material for improvement of products and services; research to enhance understanding of Malware, threats, and vulnerabilities; and to improve overall security. This includes without limitation compiling statistical and performance information and making such information publicly available. We retain all rights in Threat Data and aggregated and anonymized data. </w:t>
      </w:r>
    </w:p>
    <w:p w14:paraId="77D2105D" w14:textId="77777777" w:rsidR="00065192" w:rsidRDefault="00F17B6E">
      <w:pPr>
        <w:spacing w:after="136"/>
        <w:ind w:left="903" w:right="192"/>
      </w:pPr>
      <w:r>
        <w:t>4.3</w:t>
      </w:r>
      <w:r>
        <w:rPr>
          <w:rFonts w:ascii="Arial" w:eastAsia="Arial" w:hAnsi="Arial" w:cs="Arial"/>
        </w:rPr>
        <w:t xml:space="preserve"> </w:t>
      </w:r>
      <w:r>
        <w:t xml:space="preserve">You agree that Company Products, Services, Software, hardware, appliances, or Support may employ applications and tools to collect Customer Data. You agree that such collection of Customer Data </w:t>
      </w:r>
      <w:r>
        <w:lastRenderedPageBreak/>
        <w:t xml:space="preserve">may be necessary to provide You and Users with the relevant functionalities. You may be required to uninstall, disable, or cease use of the above to stop further Customer Data collection, including under the circumstances described in Section 5 below. Your use of Company Products and Services is further subject to our Company Privacy Notice.  </w:t>
      </w:r>
    </w:p>
    <w:p w14:paraId="50CAC41C" w14:textId="77777777" w:rsidR="00065192" w:rsidRDefault="00F17B6E">
      <w:pPr>
        <w:tabs>
          <w:tab w:val="center" w:pos="317"/>
          <w:tab w:val="center" w:pos="2501"/>
        </w:tabs>
        <w:spacing w:after="142"/>
        <w:ind w:left="0" w:right="0" w:firstLine="0"/>
        <w:jc w:val="left"/>
      </w:pPr>
      <w:r>
        <w:rPr>
          <w:rFonts w:ascii="Calibri" w:eastAsia="Calibri" w:hAnsi="Calibri" w:cs="Calibri"/>
        </w:rPr>
        <w:tab/>
      </w:r>
      <w:r>
        <w:t>4.4</w:t>
      </w:r>
      <w:r>
        <w:rPr>
          <w:rFonts w:ascii="Arial" w:eastAsia="Arial" w:hAnsi="Arial" w:cs="Arial"/>
        </w:rPr>
        <w:t xml:space="preserve"> </w:t>
      </w:r>
      <w:r>
        <w:rPr>
          <w:rFonts w:ascii="Arial" w:eastAsia="Arial" w:hAnsi="Arial" w:cs="Arial"/>
        </w:rPr>
        <w:tab/>
      </w:r>
      <w:r>
        <w:t xml:space="preserve">You represent and warrant that You: </w:t>
      </w:r>
    </w:p>
    <w:p w14:paraId="0DD2379F" w14:textId="77777777" w:rsidR="00065192" w:rsidRDefault="00F17B6E">
      <w:pPr>
        <w:numPr>
          <w:ilvl w:val="0"/>
          <w:numId w:val="43"/>
        </w:numPr>
        <w:spacing w:after="115" w:line="249" w:lineRule="auto"/>
        <w:ind w:right="192" w:hanging="720"/>
      </w:pPr>
      <w:r>
        <w:t xml:space="preserve">have the legal rights and applicable consents to provide Customer Data to </w:t>
      </w:r>
      <w:proofErr w:type="gramStart"/>
      <w:r>
        <w:t>Us;</w:t>
      </w:r>
      <w:proofErr w:type="gramEnd"/>
      <w:r>
        <w:t xml:space="preserve">  </w:t>
      </w:r>
    </w:p>
    <w:p w14:paraId="54AC933F" w14:textId="77777777" w:rsidR="00065192" w:rsidRDefault="00F17B6E">
      <w:pPr>
        <w:numPr>
          <w:ilvl w:val="0"/>
          <w:numId w:val="43"/>
        </w:numPr>
        <w:ind w:right="192" w:hanging="720"/>
      </w:pPr>
      <w:r>
        <w:t xml:space="preserve">have provided any required notices and have obtained any consents and/or authorizations (including any required from Users) related to Your use of any Company Products and Our processing of Customer Data (including any Personal Data); and </w:t>
      </w:r>
    </w:p>
    <w:p w14:paraId="7B99B279" w14:textId="77777777" w:rsidR="00065192" w:rsidRDefault="00F17B6E">
      <w:pPr>
        <w:numPr>
          <w:ilvl w:val="0"/>
          <w:numId w:val="43"/>
        </w:numPr>
        <w:ind w:right="192" w:hanging="720"/>
      </w:pPr>
      <w:r>
        <w:t>will comply with all applicable laws, rules, and regulations for collecting, processing, and transferring Customer Data to Us</w:t>
      </w:r>
      <w:r>
        <w:rPr>
          <w:b/>
        </w:rPr>
        <w:t xml:space="preserve">. </w:t>
      </w:r>
    </w:p>
    <w:p w14:paraId="5260BCF3" w14:textId="77777777" w:rsidR="00065192" w:rsidRDefault="00F17B6E">
      <w:pPr>
        <w:numPr>
          <w:ilvl w:val="1"/>
          <w:numId w:val="45"/>
        </w:numPr>
        <w:ind w:right="0" w:hanging="720"/>
      </w:pPr>
      <w:r>
        <w:t xml:space="preserve">You have sole responsibility for the accuracy, quality, integrity, legality, reliability, and appropriateness of all Customer Data. The Cloud Services rely on Customer Data supplied by </w:t>
      </w:r>
    </w:p>
    <w:p w14:paraId="643D8CD1" w14:textId="77777777" w:rsidR="00065192" w:rsidRDefault="00F17B6E">
      <w:pPr>
        <w:ind w:left="901" w:right="188" w:hanging="1"/>
      </w:pPr>
      <w:r>
        <w:t xml:space="preserve">You, and We are not liable for the content of Customer Data. Except as required under applicable law, </w:t>
      </w:r>
      <w:proofErr w:type="gramStart"/>
      <w:r>
        <w:t>We</w:t>
      </w:r>
      <w:proofErr w:type="gramEnd"/>
      <w:r>
        <w:t xml:space="preserve"> do not assume any duty or obligation to correct or modify Customer Data. Except as provided in this Agreement, </w:t>
      </w:r>
      <w:proofErr w:type="gramStart"/>
      <w:r>
        <w:t>You</w:t>
      </w:r>
      <w:proofErr w:type="gramEnd"/>
      <w:r>
        <w:t xml:space="preserve"> retain all right, title, and interest in and to Customer Data. </w:t>
      </w:r>
    </w:p>
    <w:p w14:paraId="28502643" w14:textId="77777777" w:rsidR="00065192" w:rsidRDefault="00F17B6E">
      <w:pPr>
        <w:numPr>
          <w:ilvl w:val="1"/>
          <w:numId w:val="45"/>
        </w:numPr>
        <w:ind w:right="0" w:hanging="720"/>
      </w:pPr>
      <w:r>
        <w:t xml:space="preserve">Without prejudice to Sections 4.1 to 4.5 above, </w:t>
      </w:r>
      <w:proofErr w:type="gramStart"/>
      <w:r>
        <w:t>You</w:t>
      </w:r>
      <w:proofErr w:type="gramEnd"/>
      <w:r>
        <w:t xml:space="preserve"> are responsible and liable for: (a) any security vulnerabilities, and the consequences of such vulnerabilities, arising from Customer Data, including any Malware contained in the Customer Data; and (b) You and Users’ use of any Company Product in a manner that is inconsistent with this Agreement. </w:t>
      </w:r>
    </w:p>
    <w:p w14:paraId="25D8A73E" w14:textId="77777777" w:rsidR="00065192" w:rsidRDefault="00F17B6E">
      <w:pPr>
        <w:numPr>
          <w:ilvl w:val="1"/>
          <w:numId w:val="45"/>
        </w:numPr>
        <w:spacing w:after="11"/>
        <w:ind w:right="0" w:hanging="720"/>
      </w:pPr>
      <w:r>
        <w:t xml:space="preserve">To the extent You disclose or transmit Customer Data to a third-party, </w:t>
      </w:r>
      <w:proofErr w:type="gramStart"/>
      <w:r>
        <w:t>We</w:t>
      </w:r>
      <w:proofErr w:type="gramEnd"/>
      <w:r>
        <w:t xml:space="preserve"> are no longer responsible for the security, integrity, or confidentiality of such content outside of Our control. </w:t>
      </w:r>
    </w:p>
    <w:tbl>
      <w:tblPr>
        <w:tblStyle w:val="TableGrid"/>
        <w:tblW w:w="9900" w:type="dxa"/>
        <w:tblInd w:w="-88" w:type="dxa"/>
        <w:tblCellMar>
          <w:top w:w="54" w:type="dxa"/>
          <w:left w:w="22" w:type="dxa"/>
          <w:right w:w="115" w:type="dxa"/>
        </w:tblCellMar>
        <w:tblLook w:val="04A0" w:firstRow="1" w:lastRow="0" w:firstColumn="1" w:lastColumn="0" w:noHBand="0" w:noVBand="1"/>
      </w:tblPr>
      <w:tblGrid>
        <w:gridCol w:w="986"/>
        <w:gridCol w:w="8914"/>
      </w:tblGrid>
      <w:tr w:rsidR="00065192" w14:paraId="0100E8E6" w14:textId="77777777">
        <w:trPr>
          <w:trHeight w:val="252"/>
        </w:trPr>
        <w:tc>
          <w:tcPr>
            <w:tcW w:w="986" w:type="dxa"/>
            <w:tcBorders>
              <w:top w:val="nil"/>
              <w:left w:val="nil"/>
              <w:bottom w:val="nil"/>
              <w:right w:val="nil"/>
            </w:tcBorders>
            <w:shd w:val="clear" w:color="auto" w:fill="D9D9D9"/>
          </w:tcPr>
          <w:p w14:paraId="0394B345" w14:textId="77777777" w:rsidR="00065192" w:rsidRDefault="00F17B6E">
            <w:pPr>
              <w:spacing w:after="0" w:line="259" w:lineRule="auto"/>
              <w:ind w:left="237" w:right="0" w:firstLine="0"/>
              <w:jc w:val="left"/>
            </w:pPr>
            <w:r>
              <w:rPr>
                <w:b/>
              </w:rPr>
              <w:t xml:space="preserve">5. </w:t>
            </w:r>
          </w:p>
        </w:tc>
        <w:tc>
          <w:tcPr>
            <w:tcW w:w="8914" w:type="dxa"/>
            <w:tcBorders>
              <w:top w:val="nil"/>
              <w:left w:val="nil"/>
              <w:bottom w:val="nil"/>
              <w:right w:val="nil"/>
            </w:tcBorders>
            <w:shd w:val="clear" w:color="auto" w:fill="D9D9D9"/>
          </w:tcPr>
          <w:p w14:paraId="7AAE04F3" w14:textId="77777777" w:rsidR="00065192" w:rsidRDefault="00F17B6E">
            <w:pPr>
              <w:spacing w:after="0" w:line="259" w:lineRule="auto"/>
              <w:ind w:left="0" w:right="0" w:firstLine="0"/>
              <w:jc w:val="left"/>
            </w:pPr>
            <w:r>
              <w:rPr>
                <w:b/>
              </w:rPr>
              <w:t xml:space="preserve">TERM; TERMINATION; SUBSCRIPTION PERIODS </w:t>
            </w:r>
          </w:p>
        </w:tc>
      </w:tr>
    </w:tbl>
    <w:p w14:paraId="1AF37488" w14:textId="77777777" w:rsidR="00065192" w:rsidRDefault="00F17B6E">
      <w:pPr>
        <w:numPr>
          <w:ilvl w:val="1"/>
          <w:numId w:val="44"/>
        </w:numPr>
        <w:spacing w:after="147" w:line="239" w:lineRule="auto"/>
        <w:ind w:right="0" w:hanging="720"/>
        <w:jc w:val="left"/>
      </w:pPr>
      <w:r>
        <w:rPr>
          <w:b/>
        </w:rPr>
        <w:t xml:space="preserve">Term. </w:t>
      </w:r>
      <w:r>
        <w:t>This Agreement will continue until terminated in accordance with this Agreement. If any subscription is in effect when the Term of this Agreement terminates or expires, this Agreement will remain in effect solely for the purposes of the subscription until the subscription expires or terminates.</w:t>
      </w:r>
      <w:r>
        <w:rPr>
          <w:b/>
        </w:rPr>
        <w:t xml:space="preserve"> </w:t>
      </w:r>
    </w:p>
    <w:p w14:paraId="08CA48FF" w14:textId="77777777" w:rsidR="00065192" w:rsidRDefault="00F17B6E">
      <w:pPr>
        <w:numPr>
          <w:ilvl w:val="1"/>
          <w:numId w:val="44"/>
        </w:numPr>
        <w:ind w:right="0" w:hanging="720"/>
        <w:jc w:val="left"/>
      </w:pPr>
      <w:r>
        <w:rPr>
          <w:b/>
        </w:rPr>
        <w:t xml:space="preserve">Termination for Cause. </w:t>
      </w:r>
      <w:r>
        <w:t xml:space="preserve">Either Party may terminate this Agreement immediately for cause if: </w:t>
      </w:r>
    </w:p>
    <w:p w14:paraId="535F1778" w14:textId="77777777" w:rsidR="00065192" w:rsidRDefault="00F17B6E">
      <w:pPr>
        <w:numPr>
          <w:ilvl w:val="0"/>
          <w:numId w:val="46"/>
        </w:numPr>
        <w:spacing w:after="136"/>
        <w:ind w:right="0" w:hanging="720"/>
      </w:pPr>
      <w:r>
        <w:t xml:space="preserve">the other Party breaches this Agreement and has failed to remedy a remediable breach within thirty (30) days of receipt of a notice from the first Party specifying the breach and requiring it to be remedied, or if the breach is incapable of </w:t>
      </w:r>
      <w:proofErr w:type="gramStart"/>
      <w:r>
        <w:t>remedy;</w:t>
      </w:r>
      <w:proofErr w:type="gramEnd"/>
      <w:r>
        <w:t xml:space="preserve"> </w:t>
      </w:r>
    </w:p>
    <w:p w14:paraId="02143AF7" w14:textId="77777777" w:rsidR="00065192" w:rsidRDefault="00F17B6E">
      <w:pPr>
        <w:numPr>
          <w:ilvl w:val="0"/>
          <w:numId w:val="46"/>
        </w:numPr>
        <w:spacing w:after="142"/>
        <w:ind w:right="0" w:hanging="720"/>
      </w:pPr>
      <w:r>
        <w:t xml:space="preserve">the other Party or its property is subject to insolvency or receivership </w:t>
      </w:r>
      <w:proofErr w:type="gramStart"/>
      <w:r>
        <w:t>procedures;</w:t>
      </w:r>
      <w:proofErr w:type="gramEnd"/>
      <w:r>
        <w:t xml:space="preserve"> </w:t>
      </w:r>
    </w:p>
    <w:p w14:paraId="5D26C1C9" w14:textId="77777777" w:rsidR="00065192" w:rsidRDefault="00F17B6E">
      <w:pPr>
        <w:numPr>
          <w:ilvl w:val="0"/>
          <w:numId w:val="46"/>
        </w:numPr>
        <w:spacing w:after="139"/>
        <w:ind w:right="0" w:hanging="720"/>
      </w:pPr>
      <w:r>
        <w:t xml:space="preserve">the other Party becomes insolvent or unable to pay its debts as they </w:t>
      </w:r>
      <w:proofErr w:type="gramStart"/>
      <w:r>
        <w:t>mature;</w:t>
      </w:r>
      <w:proofErr w:type="gramEnd"/>
      <w:r>
        <w:t xml:space="preserve"> </w:t>
      </w:r>
    </w:p>
    <w:p w14:paraId="32E534BC" w14:textId="77777777" w:rsidR="00065192" w:rsidRDefault="00F17B6E">
      <w:pPr>
        <w:numPr>
          <w:ilvl w:val="0"/>
          <w:numId w:val="46"/>
        </w:numPr>
        <w:ind w:right="0" w:hanging="720"/>
      </w:pPr>
      <w:r>
        <w:t xml:space="preserve">the other Party makes an assignment for the benefit of creditors; or </w:t>
      </w:r>
    </w:p>
    <w:p w14:paraId="1E24CC51" w14:textId="77777777" w:rsidR="00065192" w:rsidRDefault="00F17B6E">
      <w:pPr>
        <w:numPr>
          <w:ilvl w:val="0"/>
          <w:numId w:val="46"/>
        </w:numPr>
        <w:spacing w:after="134"/>
        <w:ind w:right="0" w:hanging="720"/>
      </w:pPr>
      <w:r>
        <w:t xml:space="preserve">the other Party becomes the subject of any other proceeding under any bankruptcy, insolvency, or debtor's relief law. </w:t>
      </w:r>
    </w:p>
    <w:p w14:paraId="04BF05DD" w14:textId="77777777" w:rsidR="00065192" w:rsidRDefault="00F17B6E">
      <w:pPr>
        <w:numPr>
          <w:ilvl w:val="1"/>
          <w:numId w:val="51"/>
        </w:numPr>
        <w:spacing w:after="125" w:line="239" w:lineRule="auto"/>
        <w:ind w:right="0" w:hanging="720"/>
        <w:jc w:val="left"/>
      </w:pPr>
      <w:r>
        <w:rPr>
          <w:b/>
        </w:rPr>
        <w:t>End-of-Life</w:t>
      </w:r>
      <w:r>
        <w:t xml:space="preserve">. Your right to access and use the Cloud Services, and any features of the Cloud Services, are subject to the End-of-Life Policies at </w:t>
      </w:r>
      <w:hyperlink r:id="rId64">
        <w:r>
          <w:rPr>
            <w:color w:val="0000FF"/>
            <w:u w:val="single" w:color="0000FF"/>
          </w:rPr>
          <w:t>https://trellix.com/en</w:t>
        </w:r>
      </w:hyperlink>
      <w:hyperlink r:id="rId65">
        <w:r>
          <w:rPr>
            <w:color w:val="0000FF"/>
            <w:u w:val="single" w:color="0000FF"/>
          </w:rPr>
          <w:t>us/assets/docs/legal/support-policy-product-support-eol.pdf</w:t>
        </w:r>
      </w:hyperlink>
      <w:hyperlink r:id="rId66">
        <w:r>
          <w:t xml:space="preserve"> </w:t>
        </w:r>
      </w:hyperlink>
      <w:r>
        <w:t>and</w:t>
      </w:r>
      <w:r>
        <w:rPr>
          <w:u w:val="single" w:color="000000"/>
        </w:rPr>
        <w:t xml:space="preserve"> </w:t>
      </w:r>
      <w:hyperlink r:id="rId67">
        <w:r>
          <w:rPr>
            <w:color w:val="0000FF"/>
            <w:u w:val="single" w:color="0000FF"/>
          </w:rPr>
          <w:t>https://www.skyhighsecurity.com/wp-content/themes/skyhigh-</w:t>
        </w:r>
        <w:r>
          <w:rPr>
            <w:color w:val="0000FF"/>
            <w:u w:val="single" w:color="0000FF"/>
          </w:rPr>
          <w:lastRenderedPageBreak/>
          <w:t>security/public/EOL_Policy</w:t>
        </w:r>
      </w:hyperlink>
      <w:hyperlink r:id="rId68">
        <w:r>
          <w:rPr>
            <w:color w:val="0000FF"/>
            <w:u w:val="single" w:color="0000FF"/>
          </w:rPr>
          <w:t>Skyhigh%20Security_051123.pdf</w:t>
        </w:r>
      </w:hyperlink>
      <w:hyperlink r:id="rId69">
        <w:r>
          <w:t xml:space="preserve"> </w:t>
        </w:r>
      </w:hyperlink>
      <w:r>
        <w:t xml:space="preserve">(applicable to Skyhigh Security Cloud Services). Upon the End-of-Life date of a Cloud Service or any feature of a Cloud Service (as described in the End- </w:t>
      </w:r>
      <w:proofErr w:type="spellStart"/>
      <w:r>
        <w:t>ofLife</w:t>
      </w:r>
      <w:proofErr w:type="spellEnd"/>
      <w:r>
        <w:t xml:space="preserve"> Policy), Your right to access and use the applicable Cloud Service or feature will terminate. </w:t>
      </w:r>
    </w:p>
    <w:p w14:paraId="2F5098DF" w14:textId="77777777" w:rsidR="00065192" w:rsidRDefault="00F17B6E">
      <w:pPr>
        <w:numPr>
          <w:ilvl w:val="1"/>
          <w:numId w:val="51"/>
        </w:numPr>
        <w:ind w:right="0" w:hanging="720"/>
        <w:jc w:val="left"/>
      </w:pPr>
      <w:r>
        <w:rPr>
          <w:b/>
        </w:rPr>
        <w:t>Suspension or Termination of Cloud Service by the Company.</w:t>
      </w:r>
      <w:r>
        <w:t xml:space="preserve"> Notwithstanding any provision to the contrary contained herein, </w:t>
      </w:r>
      <w:proofErr w:type="gramStart"/>
      <w:r>
        <w:t>We</w:t>
      </w:r>
      <w:proofErr w:type="gramEnd"/>
      <w:r>
        <w:t xml:space="preserve"> may suspend or terminate the Cloud Services: </w:t>
      </w:r>
    </w:p>
    <w:p w14:paraId="42057595" w14:textId="77777777" w:rsidR="00065192" w:rsidRDefault="00F17B6E">
      <w:pPr>
        <w:numPr>
          <w:ilvl w:val="2"/>
          <w:numId w:val="50"/>
        </w:numPr>
        <w:spacing w:after="139"/>
        <w:ind w:right="0" w:hanging="720"/>
      </w:pPr>
      <w:r>
        <w:t xml:space="preserve">immediately if We consider it necessary to prevent or terminate any actual or suspected Prohibited Use; or </w:t>
      </w:r>
    </w:p>
    <w:p w14:paraId="667CB569" w14:textId="77777777" w:rsidR="00065192" w:rsidRDefault="00F17B6E">
      <w:pPr>
        <w:numPr>
          <w:ilvl w:val="2"/>
          <w:numId w:val="50"/>
        </w:numPr>
        <w:ind w:right="0" w:hanging="720"/>
      </w:pPr>
      <w:r>
        <w:t xml:space="preserve">upon notice to You if: </w:t>
      </w:r>
    </w:p>
    <w:p w14:paraId="594866A4" w14:textId="77777777" w:rsidR="00065192" w:rsidRDefault="00F17B6E">
      <w:pPr>
        <w:numPr>
          <w:ilvl w:val="3"/>
          <w:numId w:val="49"/>
        </w:numPr>
        <w:ind w:left="2340" w:right="2" w:hanging="720"/>
      </w:pPr>
      <w:r>
        <w:t xml:space="preserve">You commit a material breach of this </w:t>
      </w:r>
      <w:proofErr w:type="gramStart"/>
      <w:r>
        <w:t>Agreement;</w:t>
      </w:r>
      <w:proofErr w:type="gramEnd"/>
      <w:r>
        <w:t xml:space="preserve"> </w:t>
      </w:r>
    </w:p>
    <w:p w14:paraId="49969830" w14:textId="77777777" w:rsidR="00065192" w:rsidRDefault="00F17B6E">
      <w:pPr>
        <w:numPr>
          <w:ilvl w:val="3"/>
          <w:numId w:val="49"/>
        </w:numPr>
        <w:spacing w:after="115" w:line="249" w:lineRule="auto"/>
        <w:ind w:left="2340" w:right="2" w:hanging="720"/>
      </w:pPr>
      <w:r>
        <w:t>We receive notice from an Authorized Partner that You are in material breach of the Agreement (including Your Agreement with the Authorized Partner</w:t>
      </w:r>
      <w:proofErr w:type="gramStart"/>
      <w:r>
        <w:t>);</w:t>
      </w:r>
      <w:proofErr w:type="gramEnd"/>
      <w:r>
        <w:t xml:space="preserve"> </w:t>
      </w:r>
    </w:p>
    <w:p w14:paraId="315957E2" w14:textId="77777777" w:rsidR="00065192" w:rsidRDefault="00F17B6E">
      <w:pPr>
        <w:numPr>
          <w:ilvl w:val="3"/>
          <w:numId w:val="49"/>
        </w:numPr>
        <w:ind w:left="2340" w:right="2" w:hanging="720"/>
      </w:pPr>
      <w:r>
        <w:t xml:space="preserve">We reasonably determine that the volume of data being transmitted or processed through the Cloud Services under Your account is significantly greater than the average use or may cause degradation of the Cloud Services for You or other customers; or </w:t>
      </w:r>
    </w:p>
    <w:p w14:paraId="4B8D48E6" w14:textId="77777777" w:rsidR="00065192" w:rsidRDefault="00F17B6E">
      <w:pPr>
        <w:numPr>
          <w:ilvl w:val="3"/>
          <w:numId w:val="49"/>
        </w:numPr>
        <w:ind w:left="2340" w:right="2" w:hanging="720"/>
      </w:pPr>
      <w:r>
        <w:t xml:space="preserve">there is a threat to the security and integrity of the hosted environment or Customer Data. </w:t>
      </w:r>
    </w:p>
    <w:p w14:paraId="06328A8E" w14:textId="77777777" w:rsidR="00065192" w:rsidRDefault="00F17B6E">
      <w:pPr>
        <w:spacing w:after="0" w:line="259" w:lineRule="auto"/>
        <w:ind w:left="901" w:right="0" w:firstLine="0"/>
        <w:jc w:val="left"/>
      </w:pPr>
      <w:r>
        <w:t xml:space="preserve"> </w:t>
      </w:r>
    </w:p>
    <w:p w14:paraId="5BFA2BBF" w14:textId="77777777" w:rsidR="00065192" w:rsidRDefault="00F17B6E">
      <w:pPr>
        <w:ind w:left="900" w:right="191" w:firstLine="0"/>
      </w:pPr>
      <w:r>
        <w:t xml:space="preserve">Where commercially reasonable to do so, </w:t>
      </w:r>
      <w:proofErr w:type="gramStart"/>
      <w:r>
        <w:t>We</w:t>
      </w:r>
      <w:proofErr w:type="gramEnd"/>
      <w:r>
        <w:t xml:space="preserve"> will provide You with notice and opportunity to remedy such violation prior to any such suspension or termination.</w:t>
      </w:r>
      <w:r>
        <w:rPr>
          <w:rFonts w:ascii="Calibri" w:eastAsia="Calibri" w:hAnsi="Calibri" w:cs="Calibri"/>
          <w:sz w:val="19"/>
        </w:rPr>
        <w:t xml:space="preserve"> </w:t>
      </w:r>
      <w:r>
        <w:t xml:space="preserve">Suspension or Termination of Cloud Services by Us will be without prejudice to any rights or liabilities accruing before or during the suspension, including Your obligation to pay fees. </w:t>
      </w:r>
    </w:p>
    <w:p w14:paraId="276D2723" w14:textId="77777777" w:rsidR="00065192" w:rsidRDefault="00F17B6E">
      <w:pPr>
        <w:spacing w:after="11"/>
        <w:ind w:left="903" w:right="189"/>
      </w:pPr>
      <w:r>
        <w:t>5.5</w:t>
      </w:r>
      <w:r>
        <w:rPr>
          <w:rFonts w:ascii="Arial" w:eastAsia="Arial" w:hAnsi="Arial" w:cs="Arial"/>
        </w:rPr>
        <w:t xml:space="preserve"> </w:t>
      </w:r>
      <w:r>
        <w:rPr>
          <w:b/>
        </w:rPr>
        <w:t>Termination Obligations</w:t>
      </w:r>
      <w:r>
        <w:t xml:space="preserve">. After termination of a Subscription Period for a particular Cloud Service, </w:t>
      </w:r>
      <w:proofErr w:type="gramStart"/>
      <w:r>
        <w:t>You</w:t>
      </w:r>
      <w:proofErr w:type="gramEnd"/>
      <w:r>
        <w:t xml:space="preserve"> agree that We have no obligation to retain Customer Data for that Cloud Service, which may be permanently deleted as part of Our record and information management practices and in accordance with applicable laws. If any Customer Data is stored by the Cloud Service, </w:t>
      </w:r>
      <w:proofErr w:type="gramStart"/>
      <w:r>
        <w:t>You</w:t>
      </w:r>
      <w:proofErr w:type="gramEnd"/>
      <w:r>
        <w:t xml:space="preserve"> are solely responsible for retrieving that Customer Data. </w:t>
      </w:r>
    </w:p>
    <w:tbl>
      <w:tblPr>
        <w:tblStyle w:val="TableGrid"/>
        <w:tblW w:w="9972" w:type="dxa"/>
        <w:tblInd w:w="-180" w:type="dxa"/>
        <w:tblCellMar>
          <w:top w:w="54" w:type="dxa"/>
          <w:right w:w="115" w:type="dxa"/>
        </w:tblCellMar>
        <w:tblLook w:val="04A0" w:firstRow="1" w:lastRow="0" w:firstColumn="1" w:lastColumn="0" w:noHBand="0" w:noVBand="1"/>
      </w:tblPr>
      <w:tblGrid>
        <w:gridCol w:w="636"/>
        <w:gridCol w:w="442"/>
        <w:gridCol w:w="8894"/>
      </w:tblGrid>
      <w:tr w:rsidR="00065192" w14:paraId="706BD67A" w14:textId="77777777">
        <w:trPr>
          <w:trHeight w:val="252"/>
        </w:trPr>
        <w:tc>
          <w:tcPr>
            <w:tcW w:w="636" w:type="dxa"/>
            <w:tcBorders>
              <w:top w:val="nil"/>
              <w:left w:val="nil"/>
              <w:bottom w:val="nil"/>
              <w:right w:val="nil"/>
            </w:tcBorders>
            <w:shd w:val="clear" w:color="auto" w:fill="D9D9D9"/>
          </w:tcPr>
          <w:p w14:paraId="21834102" w14:textId="77777777" w:rsidR="00065192" w:rsidRDefault="00F17B6E">
            <w:pPr>
              <w:spacing w:after="0" w:line="259" w:lineRule="auto"/>
              <w:ind w:left="163" w:right="0" w:firstLine="0"/>
              <w:jc w:val="center"/>
            </w:pPr>
            <w:r>
              <w:rPr>
                <w:b/>
              </w:rPr>
              <w:t xml:space="preserve">6. </w:t>
            </w:r>
          </w:p>
        </w:tc>
        <w:tc>
          <w:tcPr>
            <w:tcW w:w="442" w:type="dxa"/>
            <w:tcBorders>
              <w:top w:val="nil"/>
              <w:left w:val="nil"/>
              <w:bottom w:val="nil"/>
              <w:right w:val="nil"/>
            </w:tcBorders>
            <w:shd w:val="clear" w:color="auto" w:fill="D9D9D9"/>
          </w:tcPr>
          <w:p w14:paraId="4361B4A8" w14:textId="77777777" w:rsidR="00065192" w:rsidRDefault="00065192">
            <w:pPr>
              <w:spacing w:after="160" w:line="259" w:lineRule="auto"/>
              <w:ind w:left="0" w:right="0" w:firstLine="0"/>
              <w:jc w:val="left"/>
            </w:pPr>
          </w:p>
        </w:tc>
        <w:tc>
          <w:tcPr>
            <w:tcW w:w="8894" w:type="dxa"/>
            <w:tcBorders>
              <w:top w:val="nil"/>
              <w:left w:val="nil"/>
              <w:bottom w:val="nil"/>
              <w:right w:val="nil"/>
            </w:tcBorders>
            <w:shd w:val="clear" w:color="auto" w:fill="D9D9D9"/>
          </w:tcPr>
          <w:p w14:paraId="165C5D16" w14:textId="77777777" w:rsidR="00065192" w:rsidRDefault="00F17B6E">
            <w:pPr>
              <w:spacing w:after="0" w:line="259" w:lineRule="auto"/>
              <w:ind w:left="0" w:right="0" w:firstLine="0"/>
              <w:jc w:val="left"/>
            </w:pPr>
            <w:r>
              <w:rPr>
                <w:b/>
              </w:rPr>
              <w:t xml:space="preserve">PAYMENTS; TAXES; COMPLIANCE VALIDATION </w:t>
            </w:r>
          </w:p>
        </w:tc>
      </w:tr>
    </w:tbl>
    <w:p w14:paraId="740FFD14" w14:textId="77777777" w:rsidR="00065192" w:rsidRDefault="00F17B6E">
      <w:pPr>
        <w:numPr>
          <w:ilvl w:val="1"/>
          <w:numId w:val="48"/>
        </w:numPr>
        <w:ind w:right="191" w:hanging="720"/>
      </w:pPr>
      <w:r>
        <w:rPr>
          <w:b/>
        </w:rPr>
        <w:t>Payments</w:t>
      </w:r>
      <w:r>
        <w:t xml:space="preserve">. Unless You are purchasing the Cloud Services through an Authorized Partner, in which case payment obligations will be exclusively between the Authorized Partner and You, You will pay Us the fees for the Company Products within thirty (30) days of the invoice date without any deduction, setoff, or withholding, and except as otherwise specified by Us or Our Authorized Partners in writing, all fees are quoted and payable in United States dollars. Late payments are subject to interest of one and one-half percent (1.5%) per month or the highest rate permitted by law, whichever is lower. All payment obligations are non-cancelable, and all fees are nonrefundable except to the extent expressly provided for in this Agreement. Any ongoing or recurring fees or rates by reference to which such fees are calculated may be increased on an annual basis upon at least thirty (30) days’ written notice before any periodic renewal of the Cloud Services. If You believe in good faith that an invoice is incorrect, </w:t>
      </w:r>
      <w:proofErr w:type="gramStart"/>
      <w:r>
        <w:t>You</w:t>
      </w:r>
      <w:proofErr w:type="gramEnd"/>
      <w:r>
        <w:t xml:space="preserve"> must contact Us in writing within thirty (30) days of the date of invoice to request an adjustment or credit. Notwithstanding the foregoing, if You fail to notify us of any disputed amounts and/or otherwise fail to satisfy any </w:t>
      </w:r>
      <w:r>
        <w:lastRenderedPageBreak/>
        <w:t xml:space="preserve">undisputed payments within thirty (30) days of the due date, then We may, without any prior notice, suspend and/or revoke the rights granted herein and stop providing the Cloud Services to You and Users. </w:t>
      </w:r>
    </w:p>
    <w:p w14:paraId="246CE4B9" w14:textId="77777777" w:rsidR="00065192" w:rsidRDefault="00F17B6E">
      <w:pPr>
        <w:numPr>
          <w:ilvl w:val="1"/>
          <w:numId w:val="48"/>
        </w:numPr>
        <w:ind w:right="191" w:hanging="720"/>
      </w:pPr>
      <w:r>
        <w:rPr>
          <w:b/>
        </w:rPr>
        <w:t>Transaction Taxes</w:t>
      </w:r>
      <w:r>
        <w:t>.</w:t>
      </w:r>
      <w:r>
        <w:rPr>
          <w:b/>
        </w:rPr>
        <w:t xml:space="preserve"> </w:t>
      </w:r>
      <w:r>
        <w:t xml:space="preserve">If You purchase the Cloud Services directly from Us for use or resale, </w:t>
      </w:r>
      <w:proofErr w:type="gramStart"/>
      <w:r>
        <w:t>You</w:t>
      </w:r>
      <w:proofErr w:type="gramEnd"/>
      <w:r>
        <w:t xml:space="preserve"> will pay all applicable transaction taxes, including sales and use taxes, value added taxes, duties, customs, tariffs, and other government-imposed transactional charges however designated (and any related interest or penalty) on amounts payable by You under this Agreement (“Transaction Taxes”). We will separately state on an invoice the Transaction Taxes that We are required to collect from You under applicable law. You will provide proof of any exemption from Transaction Taxes to Us at least fifteen (15) Business Days before the due date for paying an invoice. If We do not collect the required Transaction Taxes from You but we are subsequently required to remit the Transaction Taxes to any taxing authority, </w:t>
      </w:r>
      <w:proofErr w:type="gramStart"/>
      <w:r>
        <w:t>You</w:t>
      </w:r>
      <w:proofErr w:type="gramEnd"/>
      <w:r>
        <w:t xml:space="preserve"> will promptly reimburse Us for the Transaction Taxes, including any accrued penalty or interest charges if the failure to timely collect and remit was not due to Our fault. </w:t>
      </w:r>
    </w:p>
    <w:p w14:paraId="008F5BD0" w14:textId="77777777" w:rsidR="00065192" w:rsidRDefault="00F17B6E">
      <w:pPr>
        <w:numPr>
          <w:ilvl w:val="1"/>
          <w:numId w:val="48"/>
        </w:numPr>
        <w:ind w:right="191" w:hanging="720"/>
      </w:pPr>
      <w:r>
        <w:rPr>
          <w:b/>
        </w:rPr>
        <w:t>Withholding Taxes</w:t>
      </w:r>
      <w:r>
        <w:t>.</w:t>
      </w:r>
      <w:r>
        <w:rPr>
          <w:b/>
        </w:rPr>
        <w:t xml:space="preserve"> </w:t>
      </w:r>
      <w:r>
        <w:t xml:space="preserve">All payments due from You will be made free and clear and without deduction for any present and future taxes imposed by any taxing authority. If You are required by applicable law to deduct or withhold income taxes from amounts payable to Us under this Agreement (“Withholding Taxes”), You will remit, and provide Us with evidence that You have remitted, the Withholding Taxes to the appropriate taxing authority and pay to Us the remaining net amount. You will provide written notice to Us of the intent to withhold (including details of the amounts and legal basis for Withholding Taxes) at least fifteen (15) Business Days before the due date for any payments under this Agreement and will cooperate with Us to reduce any Withholding Taxes. If We provide You with valid and official documentation issued by the relevant taxing authority for a lower rate of Withholding Taxes, then You will apply the lower rate. </w:t>
      </w:r>
    </w:p>
    <w:p w14:paraId="16C1DC6F" w14:textId="77777777" w:rsidR="00065192" w:rsidRDefault="00F17B6E">
      <w:pPr>
        <w:numPr>
          <w:ilvl w:val="1"/>
          <w:numId w:val="48"/>
        </w:numPr>
        <w:ind w:right="191" w:hanging="720"/>
      </w:pPr>
      <w:r>
        <w:t xml:space="preserve">If You purchase the Cloud Services through an Authorized Partner, the obligations regarding Transaction Taxes or Withholding Taxes will be the exclusive responsibility of the Authorized Partner or You, and the rules in Section 6.2 and 6.3 do not apply as between the Parties. </w:t>
      </w:r>
    </w:p>
    <w:p w14:paraId="263245B3" w14:textId="77777777" w:rsidR="00065192" w:rsidRDefault="00F17B6E">
      <w:pPr>
        <w:numPr>
          <w:ilvl w:val="1"/>
          <w:numId w:val="48"/>
        </w:numPr>
        <w:ind w:right="191" w:hanging="720"/>
      </w:pPr>
      <w:r>
        <w:rPr>
          <w:b/>
        </w:rPr>
        <w:t>Income Taxes</w:t>
      </w:r>
      <w:r>
        <w:t>.</w:t>
      </w:r>
      <w:r>
        <w:rPr>
          <w:b/>
        </w:rPr>
        <w:t xml:space="preserve"> </w:t>
      </w:r>
      <w:r>
        <w:t xml:space="preserve">Each Party is responsible for its own income taxes or taxes based on gross revenues or gross receipts. </w:t>
      </w:r>
    </w:p>
    <w:p w14:paraId="71A8ABEB" w14:textId="77777777" w:rsidR="00065192" w:rsidRDefault="00F17B6E">
      <w:pPr>
        <w:numPr>
          <w:ilvl w:val="1"/>
          <w:numId w:val="48"/>
        </w:numPr>
        <w:spacing w:after="11"/>
        <w:ind w:right="191" w:hanging="720"/>
      </w:pPr>
      <w:r>
        <w:rPr>
          <w:b/>
        </w:rPr>
        <w:t>Compliance Validation</w:t>
      </w:r>
      <w:r>
        <w:t xml:space="preserve">. We may request, and You must provide within thirty (30) days from the request date, a system-generated report verifying Your access to and use of the Cloud Services (“System Report”). You acknowledge that the System Report is based on technological features in the Cloud Services to verify access and use verification (including User counts). If the Cloud Services do not contain technological features that provide system-generated use verification, You will take reasonable steps to maintain complete and accurate records of Your use of the Cloud Services sufficient to verify compliance with this Agreement, and within thirty (30) days of Our request, You will provide to Us an accurate Cloud Services access and use verification report for the Cloud Services signed by one of Your senior executives or directors. We will only request the System Report (or Your prepared Cloud Services access and use verification report) once per year (or earlier if there is a good faith belief by Us that there may be noncompliance) and will not unreasonably interfere with the conduct of Your business. If a System Report or Your prepared Cloud Services access and use verification report identifies that You are out of compliance with this Agreement, </w:t>
      </w:r>
      <w:proofErr w:type="gramStart"/>
      <w:r>
        <w:t>You</w:t>
      </w:r>
      <w:proofErr w:type="gramEnd"/>
      <w:r>
        <w:t xml:space="preserve"> will be required to purchase the additional subscriptions and pay the </w:t>
      </w:r>
      <w:r>
        <w:lastRenderedPageBreak/>
        <w:t xml:space="preserve">reasonable costs of the audit and any fees associated with the subscriptions and/or Support. We may also charge an out-of-compliance fee. </w:t>
      </w:r>
    </w:p>
    <w:tbl>
      <w:tblPr>
        <w:tblStyle w:val="TableGrid"/>
        <w:tblW w:w="9811" w:type="dxa"/>
        <w:tblInd w:w="-180" w:type="dxa"/>
        <w:tblCellMar>
          <w:top w:w="54" w:type="dxa"/>
          <w:right w:w="115" w:type="dxa"/>
        </w:tblCellMar>
        <w:tblLook w:val="04A0" w:firstRow="1" w:lastRow="0" w:firstColumn="1" w:lastColumn="0" w:noHBand="0" w:noVBand="1"/>
      </w:tblPr>
      <w:tblGrid>
        <w:gridCol w:w="636"/>
        <w:gridCol w:w="442"/>
        <w:gridCol w:w="8733"/>
      </w:tblGrid>
      <w:tr w:rsidR="00065192" w14:paraId="3C2EA4D9" w14:textId="77777777">
        <w:trPr>
          <w:trHeight w:val="254"/>
        </w:trPr>
        <w:tc>
          <w:tcPr>
            <w:tcW w:w="636" w:type="dxa"/>
            <w:tcBorders>
              <w:top w:val="nil"/>
              <w:left w:val="nil"/>
              <w:bottom w:val="nil"/>
              <w:right w:val="nil"/>
            </w:tcBorders>
            <w:shd w:val="clear" w:color="auto" w:fill="D9D9D9"/>
          </w:tcPr>
          <w:p w14:paraId="6ED84E4B" w14:textId="77777777" w:rsidR="00065192" w:rsidRDefault="00F17B6E">
            <w:pPr>
              <w:spacing w:after="0" w:line="259" w:lineRule="auto"/>
              <w:ind w:left="163" w:right="0" w:firstLine="0"/>
              <w:jc w:val="center"/>
            </w:pPr>
            <w:r>
              <w:rPr>
                <w:b/>
              </w:rPr>
              <w:t xml:space="preserve">7. </w:t>
            </w:r>
          </w:p>
        </w:tc>
        <w:tc>
          <w:tcPr>
            <w:tcW w:w="442" w:type="dxa"/>
            <w:tcBorders>
              <w:top w:val="nil"/>
              <w:left w:val="nil"/>
              <w:bottom w:val="nil"/>
              <w:right w:val="nil"/>
            </w:tcBorders>
            <w:shd w:val="clear" w:color="auto" w:fill="D9D9D9"/>
          </w:tcPr>
          <w:p w14:paraId="7B407579" w14:textId="77777777" w:rsidR="00065192" w:rsidRDefault="00065192">
            <w:pPr>
              <w:spacing w:after="160" w:line="259" w:lineRule="auto"/>
              <w:ind w:left="0" w:right="0" w:firstLine="0"/>
              <w:jc w:val="left"/>
            </w:pPr>
          </w:p>
        </w:tc>
        <w:tc>
          <w:tcPr>
            <w:tcW w:w="8734" w:type="dxa"/>
            <w:tcBorders>
              <w:top w:val="nil"/>
              <w:left w:val="nil"/>
              <w:bottom w:val="nil"/>
              <w:right w:val="nil"/>
            </w:tcBorders>
            <w:shd w:val="clear" w:color="auto" w:fill="D9D9D9"/>
          </w:tcPr>
          <w:p w14:paraId="72E7A840" w14:textId="77777777" w:rsidR="00065192" w:rsidRDefault="00F17B6E">
            <w:pPr>
              <w:spacing w:after="0" w:line="259" w:lineRule="auto"/>
              <w:ind w:left="0" w:right="0" w:firstLine="0"/>
              <w:jc w:val="left"/>
            </w:pPr>
            <w:r>
              <w:rPr>
                <w:b/>
              </w:rPr>
              <w:t xml:space="preserve">CONFIDENTIALITY </w:t>
            </w:r>
          </w:p>
        </w:tc>
      </w:tr>
    </w:tbl>
    <w:p w14:paraId="6476ED93" w14:textId="77777777" w:rsidR="00065192" w:rsidRDefault="00F17B6E">
      <w:pPr>
        <w:numPr>
          <w:ilvl w:val="1"/>
          <w:numId w:val="47"/>
        </w:numPr>
        <w:ind w:right="190" w:hanging="720"/>
      </w:pPr>
      <w:r>
        <w:t xml:space="preserve">Each Party acknowledges that it may have access to Confidential Information of the other Party in connection with this Agreement, and that each Party's Confidential Information is of substantial value to the Disclosing Party, which could be impaired if it were improperly disclosed to third parties or used in violation of this Agreement. </w:t>
      </w:r>
    </w:p>
    <w:p w14:paraId="41850AF3" w14:textId="77777777" w:rsidR="00065192" w:rsidRDefault="00F17B6E">
      <w:pPr>
        <w:numPr>
          <w:ilvl w:val="1"/>
          <w:numId w:val="47"/>
        </w:numPr>
        <w:ind w:right="190" w:hanging="720"/>
      </w:pPr>
      <w:r>
        <w:rPr>
          <w:b/>
        </w:rPr>
        <w:t>Confidential Information</w:t>
      </w:r>
      <w:r>
        <w:t xml:space="preserve"> as used in this Agreement means any information (regardless of the form of disclosure or the medium used to store or represent it) of a Party (“</w:t>
      </w:r>
      <w:r>
        <w:rPr>
          <w:b/>
        </w:rPr>
        <w:t>Disclosing Party</w:t>
      </w:r>
      <w:r>
        <w:t xml:space="preserve">”), including trade secrets and technical, financial, or business information, data, ideas, concepts, or know-how, that: </w:t>
      </w:r>
    </w:p>
    <w:p w14:paraId="2801F15B" w14:textId="77777777" w:rsidR="00065192" w:rsidRDefault="00F17B6E">
      <w:pPr>
        <w:numPr>
          <w:ilvl w:val="0"/>
          <w:numId w:val="52"/>
        </w:numPr>
        <w:ind w:right="97" w:hanging="720"/>
      </w:pPr>
      <w:r>
        <w:t xml:space="preserve">is designated as “confidential” or by similar words by the Disclosing Party at the time of disclosure and, if oral or visual, is confirmed as confidential by the Disclosing Party in writing within fifteen (15) days of disclosure; or </w:t>
      </w:r>
    </w:p>
    <w:p w14:paraId="6D950B2B" w14:textId="77777777" w:rsidR="00065192" w:rsidRDefault="00F17B6E">
      <w:pPr>
        <w:numPr>
          <w:ilvl w:val="0"/>
          <w:numId w:val="52"/>
        </w:numPr>
        <w:ind w:right="97" w:hanging="720"/>
      </w:pPr>
      <w:r>
        <w:t>the receiving party (“</w:t>
      </w:r>
      <w:r>
        <w:rPr>
          <w:b/>
        </w:rPr>
        <w:t>Recipient</w:t>
      </w:r>
      <w:r>
        <w:t xml:space="preserve">”) should reasonably have considered to be confidential under the circumstances surrounding disclosure. </w:t>
      </w:r>
    </w:p>
    <w:p w14:paraId="09DA6C08" w14:textId="77777777" w:rsidR="00065192" w:rsidRDefault="00F17B6E">
      <w:pPr>
        <w:ind w:left="900" w:right="0" w:firstLine="0"/>
      </w:pPr>
      <w:r>
        <w:t xml:space="preserve">However, Confidential Information does not include any information that: </w:t>
      </w:r>
    </w:p>
    <w:p w14:paraId="1B6F28AE" w14:textId="77777777" w:rsidR="00065192" w:rsidRDefault="00F17B6E">
      <w:pPr>
        <w:numPr>
          <w:ilvl w:val="0"/>
          <w:numId w:val="53"/>
        </w:numPr>
        <w:ind w:right="0" w:hanging="720"/>
      </w:pPr>
      <w:r>
        <w:t xml:space="preserve">written records demonstrate was lawfully acquired by or previously known to the Recipient independent of the Disclosing </w:t>
      </w:r>
      <w:proofErr w:type="gramStart"/>
      <w:r>
        <w:t>Party;</w:t>
      </w:r>
      <w:proofErr w:type="gramEnd"/>
      <w:r>
        <w:t xml:space="preserve"> </w:t>
      </w:r>
    </w:p>
    <w:p w14:paraId="1278506A" w14:textId="77777777" w:rsidR="00065192" w:rsidRDefault="00F17B6E">
      <w:pPr>
        <w:numPr>
          <w:ilvl w:val="0"/>
          <w:numId w:val="53"/>
        </w:numPr>
        <w:ind w:right="0" w:hanging="720"/>
      </w:pPr>
      <w:r>
        <w:t xml:space="preserve">is received from a third-party rightfully in possession of such information without restrictions on its use or disclosure and not by inadvertence or </w:t>
      </w:r>
      <w:proofErr w:type="gramStart"/>
      <w:r>
        <w:t>mistake;</w:t>
      </w:r>
      <w:proofErr w:type="gramEnd"/>
      <w:r>
        <w:t xml:space="preserve"> </w:t>
      </w:r>
    </w:p>
    <w:p w14:paraId="2CB1A4A3" w14:textId="77777777" w:rsidR="00065192" w:rsidRDefault="00F17B6E">
      <w:pPr>
        <w:numPr>
          <w:ilvl w:val="0"/>
          <w:numId w:val="53"/>
        </w:numPr>
        <w:ind w:right="0" w:hanging="720"/>
      </w:pPr>
      <w:r>
        <w:t xml:space="preserve">is or has become disseminated to the public through no fault of the Recipient and without violation of the terms of this Agreement or other obligation to maintain confidentiality; or </w:t>
      </w:r>
    </w:p>
    <w:p w14:paraId="3605C88C" w14:textId="77777777" w:rsidR="00065192" w:rsidRDefault="00F17B6E">
      <w:pPr>
        <w:numPr>
          <w:ilvl w:val="0"/>
          <w:numId w:val="53"/>
        </w:numPr>
        <w:spacing w:after="136"/>
        <w:ind w:right="0" w:hanging="720"/>
      </w:pPr>
      <w:r>
        <w:t xml:space="preserve">is created independently by the Recipient without breach of this Agreement, including any obligation of confidentiality owed to the Disclosing Party. </w:t>
      </w:r>
    </w:p>
    <w:p w14:paraId="16EB79B4" w14:textId="77777777" w:rsidR="00065192" w:rsidRDefault="00F17B6E">
      <w:pPr>
        <w:tabs>
          <w:tab w:val="center" w:pos="318"/>
          <w:tab w:val="center" w:pos="4058"/>
        </w:tabs>
        <w:ind w:left="0" w:right="0" w:firstLine="0"/>
        <w:jc w:val="left"/>
      </w:pPr>
      <w:r>
        <w:rPr>
          <w:rFonts w:ascii="Calibri" w:eastAsia="Calibri" w:hAnsi="Calibri" w:cs="Calibri"/>
        </w:rPr>
        <w:tab/>
      </w:r>
      <w:r>
        <w:t xml:space="preserve">7.3 </w:t>
      </w:r>
      <w:r>
        <w:tab/>
        <w:t xml:space="preserve">Each Recipient of Confidential Information under this Agreement must: </w:t>
      </w:r>
    </w:p>
    <w:p w14:paraId="62A8B5DF" w14:textId="77777777" w:rsidR="00065192" w:rsidRDefault="00F17B6E">
      <w:pPr>
        <w:numPr>
          <w:ilvl w:val="0"/>
          <w:numId w:val="54"/>
        </w:numPr>
        <w:ind w:right="191" w:hanging="720"/>
      </w:pPr>
      <w:r>
        <w:t xml:space="preserve">keep the Disclosing Party's Confidential Information confidential and protect it at least to the same extent it protects its own Confidential Information and to the same extent that a reasonable person would protect such Confidential </w:t>
      </w:r>
      <w:proofErr w:type="gramStart"/>
      <w:r>
        <w:t>Information;</w:t>
      </w:r>
      <w:proofErr w:type="gramEnd"/>
      <w:r>
        <w:t xml:space="preserve"> </w:t>
      </w:r>
    </w:p>
    <w:p w14:paraId="7D5610C9" w14:textId="77777777" w:rsidR="00065192" w:rsidRDefault="00F17B6E">
      <w:pPr>
        <w:spacing w:after="0" w:line="259" w:lineRule="auto"/>
        <w:ind w:left="1620" w:right="0" w:firstLine="0"/>
        <w:jc w:val="left"/>
      </w:pPr>
      <w:r>
        <w:t xml:space="preserve"> </w:t>
      </w:r>
    </w:p>
    <w:p w14:paraId="69CEFAFC" w14:textId="77777777" w:rsidR="00065192" w:rsidRDefault="00F17B6E">
      <w:pPr>
        <w:numPr>
          <w:ilvl w:val="0"/>
          <w:numId w:val="54"/>
        </w:numPr>
        <w:ind w:right="191" w:hanging="720"/>
      </w:pPr>
      <w:r>
        <w:t xml:space="preserve">not use the Disclosing Party's Confidential Information in any way for its own account or the account of any third party except to perform its duties, exercise its rights or is otherwise authorized under this Agreement; and </w:t>
      </w:r>
    </w:p>
    <w:p w14:paraId="447F7B13" w14:textId="77777777" w:rsidR="00065192" w:rsidRDefault="00F17B6E">
      <w:pPr>
        <w:numPr>
          <w:ilvl w:val="0"/>
          <w:numId w:val="54"/>
        </w:numPr>
        <w:ind w:right="191" w:hanging="720"/>
      </w:pPr>
      <w:r>
        <w:t xml:space="preserve">not disclose the Disclosing Party's Confidential Information except to perform its duties or exercise its rights under this Agreement or as otherwise authorized under this Agreement, provided that: </w:t>
      </w:r>
    </w:p>
    <w:p w14:paraId="69A16676" w14:textId="77777777" w:rsidR="00065192" w:rsidRDefault="00F17B6E">
      <w:pPr>
        <w:numPr>
          <w:ilvl w:val="2"/>
          <w:numId w:val="55"/>
        </w:numPr>
        <w:ind w:right="96" w:hanging="540"/>
      </w:pPr>
      <w:r>
        <w:t xml:space="preserve">any disclosure made to the Recipient's employees, contractors or agents is on a need-to-know basis; and </w:t>
      </w:r>
    </w:p>
    <w:p w14:paraId="6FE49F8C" w14:textId="77777777" w:rsidR="00065192" w:rsidRDefault="00F17B6E">
      <w:pPr>
        <w:numPr>
          <w:ilvl w:val="2"/>
          <w:numId w:val="55"/>
        </w:numPr>
        <w:ind w:right="96" w:hanging="540"/>
      </w:pPr>
      <w:r>
        <w:lastRenderedPageBreak/>
        <w:t xml:space="preserve">the Recipient's employees, contractors, or agents in receipt of the Confidential Information are under an obligation of confidentiality no less stringent than that set forth in this section. </w:t>
      </w:r>
    </w:p>
    <w:p w14:paraId="30C9A02B" w14:textId="77777777" w:rsidR="00065192" w:rsidRDefault="00F17B6E">
      <w:pPr>
        <w:ind w:left="903" w:right="190"/>
      </w:pPr>
      <w:r>
        <w:t xml:space="preserve">7.4 Notwithstanding the restrictions in Section 7.2, if the Recipient is required to disclose any of the Disclosing Party's Confidential Information by law, such as in response to a subpoena or requirement of any court, arbitral, administrative, or legislative body, the Recipient must: </w:t>
      </w:r>
    </w:p>
    <w:p w14:paraId="42125116" w14:textId="77777777" w:rsidR="00065192" w:rsidRDefault="00F17B6E">
      <w:pPr>
        <w:numPr>
          <w:ilvl w:val="0"/>
          <w:numId w:val="56"/>
        </w:numPr>
        <w:ind w:right="0" w:hanging="720"/>
      </w:pPr>
      <w:r>
        <w:t xml:space="preserve">where reasonably possible and permitted, immediately provide written notice to the Disclosing Party of the required disclosure to give the Disclosing Party an opportunity to move for a protective order or otherwise prevent the </w:t>
      </w:r>
      <w:proofErr w:type="gramStart"/>
      <w:r>
        <w:t>disclosure;</w:t>
      </w:r>
      <w:proofErr w:type="gramEnd"/>
      <w:r>
        <w:t xml:space="preserve"> </w:t>
      </w:r>
    </w:p>
    <w:p w14:paraId="53BD8D10" w14:textId="77777777" w:rsidR="00065192" w:rsidRDefault="00F17B6E">
      <w:pPr>
        <w:numPr>
          <w:ilvl w:val="0"/>
          <w:numId w:val="56"/>
        </w:numPr>
        <w:ind w:right="0" w:hanging="720"/>
      </w:pPr>
      <w:r>
        <w:t xml:space="preserve">disclose only the minimum amount of Confidential Information required to satisfy the legal obligation; and </w:t>
      </w:r>
    </w:p>
    <w:p w14:paraId="29D97103" w14:textId="77777777" w:rsidR="00065192" w:rsidRDefault="00F17B6E">
      <w:pPr>
        <w:numPr>
          <w:ilvl w:val="0"/>
          <w:numId w:val="56"/>
        </w:numPr>
        <w:ind w:right="0" w:hanging="720"/>
      </w:pPr>
      <w:r>
        <w:t xml:space="preserve">assert and take proper steps with the body requiring disclosure to maintain the confidentiality of the Confidential Information to be disclosed. </w:t>
      </w:r>
    </w:p>
    <w:p w14:paraId="15D13D89" w14:textId="77777777" w:rsidR="00065192" w:rsidRDefault="00F17B6E">
      <w:pPr>
        <w:numPr>
          <w:ilvl w:val="1"/>
          <w:numId w:val="58"/>
        </w:numPr>
        <w:ind w:right="190" w:hanging="720"/>
      </w:pPr>
      <w:r>
        <w:t>You will immediately notify Us if Confidential Information is used or disclosed in breach of this Agreement. As monetary damages may not be sufficient relief if anyone violates or threaten to violate the terms of this section</w:t>
      </w:r>
      <w:r>
        <w:rPr>
          <w:b/>
        </w:rPr>
        <w:t xml:space="preserve">, </w:t>
      </w:r>
      <w:proofErr w:type="gramStart"/>
      <w:r>
        <w:t>We</w:t>
      </w:r>
      <w:proofErr w:type="gramEnd"/>
      <w:r>
        <w:t xml:space="preserve"> are immediately entitled to enforce Our rights by specific performance or injunction proceedings, in addition to any other rights or remedies We may have. </w:t>
      </w:r>
    </w:p>
    <w:p w14:paraId="17326226" w14:textId="77777777" w:rsidR="00065192" w:rsidRDefault="00F17B6E">
      <w:pPr>
        <w:numPr>
          <w:ilvl w:val="1"/>
          <w:numId w:val="58"/>
        </w:numPr>
        <w:ind w:right="190" w:hanging="720"/>
      </w:pPr>
      <w:r>
        <w:t xml:space="preserve">Upon the Disclosing Party's request and upon termination of this Agreement (unless agreed otherwise by the Parties at the time), each Party will return, destroy, or delete permanently (at the Disclosing Party's election) the other Party's Confidential Information. </w:t>
      </w:r>
    </w:p>
    <w:p w14:paraId="02EC1A2F" w14:textId="77777777" w:rsidR="00065192" w:rsidRDefault="00F17B6E">
      <w:pPr>
        <w:numPr>
          <w:ilvl w:val="1"/>
          <w:numId w:val="58"/>
        </w:numPr>
        <w:ind w:right="190" w:hanging="720"/>
      </w:pPr>
      <w:r>
        <w:t xml:space="preserve">On termination of this Agreement, the Recipient must continue to keep the Disclosing Party's Confidential Information confidential for five (5) years in accordance with this section. </w:t>
      </w:r>
    </w:p>
    <w:p w14:paraId="36B53067" w14:textId="77777777" w:rsidR="00065192" w:rsidRDefault="00F17B6E">
      <w:pPr>
        <w:numPr>
          <w:ilvl w:val="1"/>
          <w:numId w:val="58"/>
        </w:numPr>
        <w:spacing w:after="11"/>
        <w:ind w:right="190" w:hanging="720"/>
      </w:pPr>
      <w:r>
        <w:rPr>
          <w:b/>
        </w:rPr>
        <w:t>Feedback</w:t>
      </w:r>
      <w:r>
        <w:t>.</w:t>
      </w:r>
      <w:r>
        <w:rPr>
          <w:b/>
        </w:rPr>
        <w:t xml:space="preserve"> </w:t>
      </w:r>
      <w:r>
        <w:t xml:space="preserve">We welcome any comments, suggestions for improvements, and feedback regarding the Cloud Services and other products and services of Us and our Affiliates (“Feedback”). You hereby agree that We own all right, title, and interest in and to the Feedback, including any and all associated Intellectual Property Rights, and that We may use, copy, modify, create Derivative Works based upon, and otherwise exploit the Feedback for any purpose, without notice or attribution to, payment to or consent from You, and You acknowledge that such Feedback will be the Confidential Information of Us, and not You. </w:t>
      </w:r>
    </w:p>
    <w:tbl>
      <w:tblPr>
        <w:tblStyle w:val="TableGrid"/>
        <w:tblW w:w="9720" w:type="dxa"/>
        <w:tblInd w:w="-180" w:type="dxa"/>
        <w:tblCellMar>
          <w:top w:w="54" w:type="dxa"/>
          <w:left w:w="1" w:type="dxa"/>
          <w:right w:w="115" w:type="dxa"/>
        </w:tblCellMar>
        <w:tblLook w:val="04A0" w:firstRow="1" w:lastRow="0" w:firstColumn="1" w:lastColumn="0" w:noHBand="0" w:noVBand="1"/>
      </w:tblPr>
      <w:tblGrid>
        <w:gridCol w:w="1079"/>
        <w:gridCol w:w="8641"/>
      </w:tblGrid>
      <w:tr w:rsidR="00065192" w14:paraId="12B62E40" w14:textId="77777777">
        <w:trPr>
          <w:trHeight w:val="252"/>
        </w:trPr>
        <w:tc>
          <w:tcPr>
            <w:tcW w:w="1079" w:type="dxa"/>
            <w:tcBorders>
              <w:top w:val="nil"/>
              <w:left w:val="nil"/>
              <w:bottom w:val="nil"/>
              <w:right w:val="nil"/>
            </w:tcBorders>
            <w:shd w:val="clear" w:color="auto" w:fill="D9D9D9"/>
          </w:tcPr>
          <w:p w14:paraId="600EA327" w14:textId="77777777" w:rsidR="00065192" w:rsidRDefault="00F17B6E">
            <w:pPr>
              <w:spacing w:after="0" w:line="259" w:lineRule="auto"/>
              <w:ind w:left="213" w:right="0" w:firstLine="0"/>
              <w:jc w:val="left"/>
            </w:pPr>
            <w:r>
              <w:rPr>
                <w:b/>
              </w:rPr>
              <w:t xml:space="preserve">8. </w:t>
            </w:r>
          </w:p>
        </w:tc>
        <w:tc>
          <w:tcPr>
            <w:tcW w:w="8641" w:type="dxa"/>
            <w:tcBorders>
              <w:top w:val="nil"/>
              <w:left w:val="nil"/>
              <w:bottom w:val="nil"/>
              <w:right w:val="nil"/>
            </w:tcBorders>
            <w:shd w:val="clear" w:color="auto" w:fill="D9D9D9"/>
          </w:tcPr>
          <w:p w14:paraId="2C9607CE" w14:textId="77777777" w:rsidR="00065192" w:rsidRDefault="00F17B6E">
            <w:pPr>
              <w:spacing w:after="0" w:line="259" w:lineRule="auto"/>
              <w:ind w:left="0" w:right="0" w:firstLine="0"/>
              <w:jc w:val="left"/>
            </w:pPr>
            <w:r>
              <w:rPr>
                <w:b/>
              </w:rPr>
              <w:t xml:space="preserve">INTELLECTUAL PROPERTY RIGHTS </w:t>
            </w:r>
          </w:p>
        </w:tc>
      </w:tr>
    </w:tbl>
    <w:p w14:paraId="7218FA81" w14:textId="77777777" w:rsidR="00065192" w:rsidRDefault="00F17B6E">
      <w:pPr>
        <w:numPr>
          <w:ilvl w:val="1"/>
          <w:numId w:val="59"/>
        </w:numPr>
        <w:ind w:right="191" w:hanging="720"/>
      </w:pPr>
      <w:r>
        <w:rPr>
          <w:b/>
        </w:rPr>
        <w:t>Ownership</w:t>
      </w:r>
      <w:r>
        <w:t>.</w:t>
      </w:r>
      <w:r>
        <w:rPr>
          <w:b/>
        </w:rPr>
        <w:t xml:space="preserve"> </w:t>
      </w:r>
      <w:r>
        <w:t xml:space="preserve">Our Company Products, Documentation and the software underlying the Cloud Services are considered Confidential Information. We (or Our licensors) own exclusively and reserve all right, title and interest in and to Company Products, Documentation and the software underlying the Cloud Services, including all related Intellectual Property Rights as well as any Derivative Works. You agree, on behalf of Yourself and any Affiliates, that You and Your Affiliates will take no action inconsistent with Our Intellectual Property Rights. </w:t>
      </w:r>
    </w:p>
    <w:p w14:paraId="434F1BFA" w14:textId="77777777" w:rsidR="00065192" w:rsidRDefault="00F17B6E">
      <w:pPr>
        <w:numPr>
          <w:ilvl w:val="1"/>
          <w:numId w:val="59"/>
        </w:numPr>
        <w:ind w:right="191" w:hanging="720"/>
      </w:pPr>
      <w:r>
        <w:rPr>
          <w:b/>
        </w:rPr>
        <w:t>Reserved Rights</w:t>
      </w:r>
      <w:r>
        <w:t>.</w:t>
      </w:r>
      <w:r>
        <w:rPr>
          <w:b/>
        </w:rPr>
        <w:t xml:space="preserve"> </w:t>
      </w:r>
      <w:r>
        <w:t xml:space="preserve">You may not exercise any right, title, and interest in and to any Company Products, Documentation, the software underlying the Cloud Services or any related Intellectual Property Rights, except for the limited access and usage rights granted to You in this Agreement. </w:t>
      </w:r>
    </w:p>
    <w:p w14:paraId="4CF11C10" w14:textId="77777777" w:rsidR="00065192" w:rsidRDefault="00F17B6E">
      <w:pPr>
        <w:spacing w:after="0" w:line="259" w:lineRule="auto"/>
        <w:ind w:left="10" w:right="191" w:hanging="10"/>
        <w:jc w:val="right"/>
      </w:pPr>
      <w:r>
        <w:t xml:space="preserve">This Agreement is not an agreement of sale, and this Agreement does not transfer any title, </w:t>
      </w:r>
    </w:p>
    <w:p w14:paraId="58CE6E46" w14:textId="77777777" w:rsidR="00065192" w:rsidRDefault="00F17B6E">
      <w:pPr>
        <w:spacing w:after="11"/>
        <w:ind w:left="899" w:right="189" w:firstLine="1"/>
      </w:pPr>
      <w:r>
        <w:t xml:space="preserve">Intellectual Property Rights or ownership rights to any Company Products, Documentation, or the software underlying the Cloud Services. You acknowledge and agree that the Company Products, Documentation, and the software underlying the Cloud Services, and all ideas, </w:t>
      </w:r>
      <w:r>
        <w:lastRenderedPageBreak/>
        <w:t xml:space="preserve">methods, algorithms, formulae, processes, and concepts used in developing or incorporated into the foregoing, and all other improvements, revisions, corrections, modifications, enhancements, releases, detection definition files (or DATs, also referred to as signature files, being the code anti-malware software uses to detect and repair viruses, Trojan horses and potentially unwanted programs), signature sets, content, and other updates in, of, or to the Cloud Services or the software underlying the Cloud Services, all Derivative Works based on any of the foregoing, and all copies of the foregoing are trade secrets and reserved to and proprietary property of Us, having great commercial value to Us. </w:t>
      </w:r>
    </w:p>
    <w:tbl>
      <w:tblPr>
        <w:tblStyle w:val="TableGrid"/>
        <w:tblW w:w="9720" w:type="dxa"/>
        <w:tblInd w:w="-88" w:type="dxa"/>
        <w:tblCellMar>
          <w:top w:w="51" w:type="dxa"/>
          <w:right w:w="115" w:type="dxa"/>
        </w:tblCellMar>
        <w:tblLook w:val="04A0" w:firstRow="1" w:lastRow="0" w:firstColumn="1" w:lastColumn="0" w:noHBand="0" w:noVBand="1"/>
      </w:tblPr>
      <w:tblGrid>
        <w:gridCol w:w="986"/>
        <w:gridCol w:w="8734"/>
      </w:tblGrid>
      <w:tr w:rsidR="00065192" w14:paraId="5863C4F6" w14:textId="77777777">
        <w:trPr>
          <w:trHeight w:val="252"/>
        </w:trPr>
        <w:tc>
          <w:tcPr>
            <w:tcW w:w="986" w:type="dxa"/>
            <w:tcBorders>
              <w:top w:val="nil"/>
              <w:left w:val="nil"/>
              <w:bottom w:val="nil"/>
              <w:right w:val="nil"/>
            </w:tcBorders>
            <w:shd w:val="clear" w:color="auto" w:fill="D9D9D9"/>
          </w:tcPr>
          <w:p w14:paraId="026952D1" w14:textId="77777777" w:rsidR="00065192" w:rsidRDefault="00F17B6E">
            <w:pPr>
              <w:spacing w:after="0" w:line="259" w:lineRule="auto"/>
              <w:ind w:left="214" w:right="0" w:firstLine="0"/>
              <w:jc w:val="left"/>
            </w:pPr>
            <w:r>
              <w:rPr>
                <w:b/>
              </w:rPr>
              <w:t>9.</w:t>
            </w:r>
            <w:r>
              <w:rPr>
                <w:b/>
                <w:sz w:val="24"/>
              </w:rPr>
              <w:t xml:space="preserve"> </w:t>
            </w:r>
          </w:p>
        </w:tc>
        <w:tc>
          <w:tcPr>
            <w:tcW w:w="8734" w:type="dxa"/>
            <w:tcBorders>
              <w:top w:val="nil"/>
              <w:left w:val="nil"/>
              <w:bottom w:val="nil"/>
              <w:right w:val="nil"/>
            </w:tcBorders>
            <w:shd w:val="clear" w:color="auto" w:fill="D9D9D9"/>
          </w:tcPr>
          <w:p w14:paraId="1D9AD82C" w14:textId="77777777" w:rsidR="00065192" w:rsidRDefault="00F17B6E">
            <w:pPr>
              <w:spacing w:after="0" w:line="259" w:lineRule="auto"/>
              <w:ind w:left="0" w:right="0" w:firstLine="0"/>
              <w:jc w:val="left"/>
            </w:pPr>
            <w:r>
              <w:rPr>
                <w:b/>
              </w:rPr>
              <w:t xml:space="preserve">WARRANTIES; EXCLUSIONS; DISCLAIMERS </w:t>
            </w:r>
          </w:p>
        </w:tc>
      </w:tr>
    </w:tbl>
    <w:p w14:paraId="0687EBF6" w14:textId="77777777" w:rsidR="00065192" w:rsidRDefault="00F17B6E">
      <w:pPr>
        <w:numPr>
          <w:ilvl w:val="1"/>
          <w:numId w:val="57"/>
        </w:numPr>
        <w:ind w:right="190" w:hanging="713"/>
      </w:pPr>
      <w:r>
        <w:rPr>
          <w:b/>
        </w:rPr>
        <w:t>Warranty</w:t>
      </w:r>
      <w:r>
        <w:t>. We warrant that during the Subscription Period, the Cloud Services will perform substantially in accordance with the associated Documentation. Your sole and exclusive remedy for a breach of the foregoing warranty is, at Our option, the repair or replacement of the Cloud Service, or for Us to cause a refund in the form of a credit on a pro-rata basis for the period in which the Cloud Service did not materially comply. This warranty is conditioned upon You providing Us prompt written notice of the Cloud Services’ non-conformance and using the Cloud Service as provided in this Agreement and the Documentation.</w:t>
      </w:r>
      <w:r>
        <w:rPr>
          <w:b/>
        </w:rPr>
        <w:t xml:space="preserve"> </w:t>
      </w:r>
    </w:p>
    <w:p w14:paraId="2773E0A2" w14:textId="77777777" w:rsidR="00065192" w:rsidRDefault="00F17B6E">
      <w:pPr>
        <w:numPr>
          <w:ilvl w:val="1"/>
          <w:numId w:val="57"/>
        </w:numPr>
        <w:spacing w:after="0"/>
        <w:ind w:right="190" w:hanging="713"/>
      </w:pPr>
      <w:r>
        <w:rPr>
          <w:b/>
        </w:rPr>
        <w:t>Disclaimer of Warranties</w:t>
      </w:r>
      <w:r>
        <w:t xml:space="preserve">. EXCEPT AS EXPRESSLY STATED IN THIS SECTION, TO THE EXTENT ALLOWED BY APPLICABLE LAW, WE EXPRESSLY DISCLAIM ALL WARRANTIES AND CONDITIONS OF ANY KIND, EXPRESS OR IMPLIED, INCLUDING WITHOUT LIMITATION ANY WARRANTY, CONDITION OR OTHER IMPLIED TERM </w:t>
      </w:r>
    </w:p>
    <w:p w14:paraId="237D7D65" w14:textId="77777777" w:rsidR="00065192" w:rsidRDefault="00F17B6E">
      <w:pPr>
        <w:spacing w:after="0"/>
        <w:ind w:left="908" w:right="192" w:firstLine="0"/>
      </w:pPr>
      <w:r>
        <w:t xml:space="preserve">AS TO MERCHANTABILITY, FITNESS FOR A PARTICULAR PURPOSE OR NONINFRINGEMENT AND ANY WARRANTY ARISING BY STATUTE, OPERATION OF LAW, COURSE OF DEALING OR PERFORMANCE, OR USAGE OF TRADE. WE MAKE NO, AND SPECIFICALLY DISCLAIM ANY, WARRANTY OR REPRESENTATION THAT THE CLOUD SERVICE: (A) WILL BE UNINTERRUPTED, COMPLETELY SECURE, ERROR-FREE, FAIL SAFE OR FREE OF VIRUSES; (B) WILL MEET YOUR BUSINESS </w:t>
      </w:r>
    </w:p>
    <w:p w14:paraId="20405DAA" w14:textId="77777777" w:rsidR="00065192" w:rsidRDefault="00F17B6E">
      <w:pPr>
        <w:ind w:left="908" w:right="192" w:firstLine="1"/>
      </w:pPr>
      <w:r>
        <w:t xml:space="preserve">REQUIREMENTS OR OPERATE WITH YOUR CURRENT SYSTEMS; (C) WILL COMPLY WITH ANY PARTICULAR LAW; OR (D) WILL BE FREE OF VULNERABILITY TO INTRUSION OR ATTACK OR OTHERWISE PROVIDE COMPLETE PROTECTION AGAINST ANY SECURITY THREATS VULNERABILITIES. YOU WILL NOT MAKE ANY REPRESENTATION OR OTHER STATEMENT OR UNDERTAKE ANY ACT OR OMISSION INCONSISTENT WITH THIS SECTION. YOU ASSUME TOTAL RESPONSIBILITY FOR THE SELECTION OF THE CLOUD SERVICES TO ACHIEVE YOUR INTENDED RESULTS AND FOR YOUR USE OF THE RESULTS OBTAINED FROM THE CLOUD SERVICES. WE DO NOT WARRANT THAT THE CLOUD SERVICES WILL MEET YOUR REQUIREMENTS. IF APPLICABLE LAW DOES NOT ALLOW THE EXCLUSION OF SOME OR ALL OF THE ABOVE IMPLIED WARRANTIES, THE ABOVE EXCLUSIONS WILL APPLY TO THE FULLEST EXTENT PERMITTED BY APPLICABLE LAW. </w:t>
      </w:r>
    </w:p>
    <w:p w14:paraId="605611A8" w14:textId="77777777" w:rsidR="00065192" w:rsidRDefault="00F17B6E">
      <w:pPr>
        <w:numPr>
          <w:ilvl w:val="1"/>
          <w:numId w:val="57"/>
        </w:numPr>
        <w:spacing w:after="136"/>
        <w:ind w:right="190" w:hanging="713"/>
      </w:pPr>
      <w:r>
        <w:rPr>
          <w:b/>
        </w:rPr>
        <w:t>No Guarantee</w:t>
      </w:r>
      <w:r>
        <w:t xml:space="preserve">. NO DATA TRANSMISSION OVER THE INTERNET CAN BE GUARANTEED TO BE SECURE. CUSTOMER ACKNOWLEDGES THAT WE ARE NOT RESPONSIBLE FOR ANY INTERCEPTION OR INTERRUPTION OF ANY COMMUNICATIONS THROUGH THE INTERNET, NETWORKS, OR SYSTEMS OUTSIDE OUR CONTROL AND THAT THE CLOUD SERVICES MAY BE SUBJECT TO LIMITATIONS, DELAYS, AND OTHER PROBLEMS INHERENT IN THE USE OF THE INTERNET AND ELECTRONIC COMMUNICATIONS. YOU AGREE THAT YOU ARE RESPONSIBLE FOR MAINTAINING THE SECURITY OF YOUR NETWORKS, SERVERS, </w:t>
      </w:r>
      <w:r>
        <w:lastRenderedPageBreak/>
        <w:t xml:space="preserve">APPLICATIONS AND ACCESS CODES. WE ARE NOT RESPONSIBLE FOR ANY DELAYS, DELIVERY FAILURES, LOSS OF CUSTOMER DATA OR DAMAGES RESULTING FROM THOSE PROBLEMS. </w:t>
      </w:r>
    </w:p>
    <w:p w14:paraId="60F03E22" w14:textId="77777777" w:rsidR="00065192" w:rsidRDefault="00F17B6E">
      <w:pPr>
        <w:numPr>
          <w:ilvl w:val="1"/>
          <w:numId w:val="57"/>
        </w:numPr>
        <w:spacing w:after="11"/>
        <w:ind w:right="190" w:hanging="713"/>
      </w:pPr>
      <w:r>
        <w:rPr>
          <w:b/>
        </w:rPr>
        <w:t>High-Risk Systems Terms</w:t>
      </w:r>
      <w:r>
        <w:t>.</w:t>
      </w:r>
      <w:r>
        <w:rPr>
          <w:b/>
        </w:rPr>
        <w:t xml:space="preserve"> </w:t>
      </w:r>
      <w:r>
        <w:t xml:space="preserve">OUR PRODUCTS MAY FAIL AND ARE NOT DESIGNED, </w:t>
      </w:r>
    </w:p>
    <w:p w14:paraId="7B8C91F6" w14:textId="77777777" w:rsidR="00065192" w:rsidRDefault="00F17B6E">
      <w:pPr>
        <w:spacing w:after="0"/>
        <w:ind w:left="908" w:right="0" w:firstLine="0"/>
      </w:pPr>
      <w:r>
        <w:t xml:space="preserve">DEVELOPED, TESTED, OR INTENDED TO BE RELIABLE IN THE CONTEXT OF HIGHRISK SYSTEMS. WE HAVE NO RESPONSIBILITY FOR, AND YOU WILL INDEMNIFY, </w:t>
      </w:r>
    </w:p>
    <w:p w14:paraId="5AC894FC" w14:textId="77777777" w:rsidR="00065192" w:rsidRDefault="00F17B6E">
      <w:pPr>
        <w:spacing w:after="0"/>
        <w:ind w:left="908" w:right="191" w:firstLine="0"/>
      </w:pPr>
      <w:r>
        <w:t xml:space="preserve">DEFEND AND HOLD HARMLESS US, OUR AFFILIATES AND REPRESENTATIVES FROM ALL CLAIMS, SUITS, DEMANDS, AND PROCEEDINGS ALLEGING, CLAIMING, SEEKING, OR ASSERTING, ANY LIABILITY, LOSS, OBLIGATION, RISK, COST, DAMAGE, AWARD, PENALTY, SETTLEMENT, JUDGMENT, FINE OR EXPENSES (INCLUDING ATTORNEYS’ FEES) ARISING FROM OR IN CONNECTION WITH YOUR USE OF OUR PRODUCTS ON OR IN A HIGH-RISK SYSTEM, INCLUDING THOSE THAT COULD HAVE BEEN PREVENTED BY DEPLOYMENT OF FAIL-SAFE OR FAULT- </w:t>
      </w:r>
    </w:p>
    <w:p w14:paraId="5C0862E2" w14:textId="77777777" w:rsidR="00065192" w:rsidRDefault="00F17B6E">
      <w:pPr>
        <w:spacing w:after="13"/>
        <w:ind w:left="907" w:right="0" w:firstLine="0"/>
      </w:pPr>
      <w:r>
        <w:t xml:space="preserve">TOLERANT FEATURES TO THE HIGH-RISK SYSTEM, OR ARE BASED ON A CLAIM, </w:t>
      </w:r>
    </w:p>
    <w:p w14:paraId="48C6620D" w14:textId="77777777" w:rsidR="00065192" w:rsidRDefault="00F17B6E">
      <w:pPr>
        <w:spacing w:after="11"/>
        <w:ind w:left="908" w:right="0" w:firstLine="0"/>
      </w:pPr>
      <w:r>
        <w:t xml:space="preserve">ALLEGATION, OR ASSERTION THAT THE FUNCTIONING OF THE HIGH- RISK </w:t>
      </w:r>
    </w:p>
    <w:p w14:paraId="7DAC606A" w14:textId="77777777" w:rsidR="00065192" w:rsidRDefault="00F17B6E">
      <w:pPr>
        <w:spacing w:after="11"/>
        <w:ind w:right="0" w:firstLine="0"/>
      </w:pPr>
      <w:r>
        <w:t xml:space="preserve">SYSTEM DEPENDS OR DEPENDED ON THE FUNCTIONING OF THE CLOUD </w:t>
      </w:r>
    </w:p>
    <w:p w14:paraId="58FBBE96" w14:textId="77777777" w:rsidR="00065192" w:rsidRDefault="00F17B6E">
      <w:pPr>
        <w:ind w:right="0" w:firstLine="0"/>
      </w:pPr>
      <w:r>
        <w:t xml:space="preserve">SERVICES, OR THAT THE FAILURE OF ANY OF OUR PRODUCTS CAUSED A HIGHRISK SYSTEM TO FAIL. </w:t>
      </w:r>
    </w:p>
    <w:p w14:paraId="4CCB78E7" w14:textId="77777777" w:rsidR="00065192" w:rsidRDefault="00F17B6E">
      <w:pPr>
        <w:spacing w:after="11"/>
        <w:ind w:left="903" w:right="188"/>
      </w:pPr>
      <w:r>
        <w:t>9.5</w:t>
      </w:r>
      <w:r>
        <w:rPr>
          <w:b/>
        </w:rPr>
        <w:t xml:space="preserve"> Third Parties</w:t>
      </w:r>
      <w:r>
        <w:t>.</w:t>
      </w:r>
      <w:r>
        <w:rPr>
          <w:b/>
        </w:rPr>
        <w:t xml:space="preserve"> </w:t>
      </w:r>
      <w:r>
        <w:t xml:space="preserve">Company Products may contain or otherwise interface with certain third-party products, services or applications and rely on such third-party products, services, or applications to enable or perform certain functionality of the Company Products, including Malware definitions or URL filters and algorithms. We make no warranty as to the operation of any </w:t>
      </w:r>
      <w:proofErr w:type="spellStart"/>
      <w:r>
        <w:t>thirdparty</w:t>
      </w:r>
      <w:proofErr w:type="spellEnd"/>
      <w:r>
        <w:t xml:space="preserve"> products or the accuracy of any third-party information.</w:t>
      </w:r>
      <w:r>
        <w:rPr>
          <w:b/>
        </w:rPr>
        <w:t xml:space="preserve"> </w:t>
      </w:r>
    </w:p>
    <w:tbl>
      <w:tblPr>
        <w:tblStyle w:val="TableGrid"/>
        <w:tblW w:w="9816" w:type="dxa"/>
        <w:tblInd w:w="-184" w:type="dxa"/>
        <w:tblCellMar>
          <w:top w:w="54" w:type="dxa"/>
          <w:right w:w="115" w:type="dxa"/>
        </w:tblCellMar>
        <w:tblLook w:val="04A0" w:firstRow="1" w:lastRow="0" w:firstColumn="1" w:lastColumn="0" w:noHBand="0" w:noVBand="1"/>
      </w:tblPr>
      <w:tblGrid>
        <w:gridCol w:w="1082"/>
        <w:gridCol w:w="8734"/>
      </w:tblGrid>
      <w:tr w:rsidR="00065192" w14:paraId="666739FD" w14:textId="77777777">
        <w:trPr>
          <w:trHeight w:val="252"/>
        </w:trPr>
        <w:tc>
          <w:tcPr>
            <w:tcW w:w="1082" w:type="dxa"/>
            <w:tcBorders>
              <w:top w:val="nil"/>
              <w:left w:val="nil"/>
              <w:bottom w:val="nil"/>
              <w:right w:val="nil"/>
            </w:tcBorders>
            <w:shd w:val="clear" w:color="auto" w:fill="D9D9D9"/>
          </w:tcPr>
          <w:p w14:paraId="34EA0BC9" w14:textId="77777777" w:rsidR="00065192" w:rsidRDefault="00F17B6E">
            <w:pPr>
              <w:spacing w:after="0" w:line="259" w:lineRule="auto"/>
              <w:ind w:left="206" w:right="0" w:firstLine="0"/>
              <w:jc w:val="left"/>
            </w:pPr>
            <w:r>
              <w:rPr>
                <w:b/>
              </w:rPr>
              <w:t xml:space="preserve">10. </w:t>
            </w:r>
          </w:p>
        </w:tc>
        <w:tc>
          <w:tcPr>
            <w:tcW w:w="8734" w:type="dxa"/>
            <w:tcBorders>
              <w:top w:val="nil"/>
              <w:left w:val="nil"/>
              <w:bottom w:val="nil"/>
              <w:right w:val="nil"/>
            </w:tcBorders>
            <w:shd w:val="clear" w:color="auto" w:fill="D9D9D9"/>
          </w:tcPr>
          <w:p w14:paraId="11D2FE01" w14:textId="77777777" w:rsidR="00065192" w:rsidRDefault="00F17B6E">
            <w:pPr>
              <w:spacing w:after="0" w:line="259" w:lineRule="auto"/>
              <w:ind w:left="0" w:right="0" w:firstLine="0"/>
              <w:jc w:val="left"/>
            </w:pPr>
            <w:r>
              <w:rPr>
                <w:b/>
              </w:rPr>
              <w:t>LIMITATION OF LIABILITY</w:t>
            </w:r>
            <w:r>
              <w:t xml:space="preserve"> </w:t>
            </w:r>
          </w:p>
        </w:tc>
      </w:tr>
    </w:tbl>
    <w:p w14:paraId="21287FA5" w14:textId="77777777" w:rsidR="00065192" w:rsidRDefault="00F17B6E">
      <w:pPr>
        <w:ind w:left="903" w:right="192"/>
      </w:pPr>
      <w:r>
        <w:t>10.1</w:t>
      </w:r>
      <w:r>
        <w:rPr>
          <w:b/>
        </w:rPr>
        <w:t xml:space="preserve"> NO CONSEQUENTIAL DAMAGES</w:t>
      </w:r>
      <w:r>
        <w:t xml:space="preserve">. SUBJECT TO SUBSECTION 10.3 BELOW, UNDER NO CIRCUMSTANCES WILL EITHER PARTY BE LIABLE TO THE OTHER PARTY FOR ANY INDIRECT, SPECIAL, INCIDENTAL, PUNITIVE, EXEMPLARY, CONSEQUENTIAL, OR EXTRA-CONTRACTUAL DAMAGES OF ANY KIND OR FOR LOSS OF PROFITS, LOSS OF GOODWILL, LOSS OF PERSONNEL SALARIES, COSTS OF OBTAINING SUBSTITUTE PRODUCTS OR SERVICES, BUSINESS OR SYSTEM INTERRUPTION, DENIAL OF ACCESS OR DOWNTIME, ANY LOST OR DAMAGED DATA OR SYSTEMS OR ASSOCIATED RESTORATION COSTS, NOR WILL WE BE LIABLE FOR ANY DAMAGES RELATING TO CLAIMS THAT THE PRODUCTS DID NOT OPERATE INTERRUPTION- OR ERROR-FREE, OR DID NOT PROTECT AGAINST ALL THREATS, IN ALL CASES REGARDLESS OF LEGAL THEORY AND WHETHER OR NOT FORESEEABLE, EVEN IF THE EXCLUSIVE REMEDIES PROVIDED BY THIS AGREEMENT FAIL OF THEIR ESSENTIAL PURPOSE AND EVEN IF EITHER PARTY HAS BEEN ADVISED OF THE POSSIBILITY OR PROBABILITY OF SUCH DAMAGES.  </w:t>
      </w:r>
    </w:p>
    <w:p w14:paraId="29B5A387" w14:textId="77777777" w:rsidR="00065192" w:rsidRDefault="00F17B6E">
      <w:pPr>
        <w:ind w:left="903" w:right="192"/>
      </w:pPr>
      <w:r>
        <w:t xml:space="preserve">10.2 SUBJECT TO SUBSECTION 10.3 BELOW, EACH PARTY'S ENTIRE AGGREGATE LIABILITY TO THE OTHER PARTY FOR CLAIMS UNDER OR RELATED TO THE SUBJECT-MATTER OF THIS AGREEMENT WILL NOT EXCEED THE TOTAL FEES RECEIVED BY COMPANY FOR THE APPLICABLE PRODUCTS PURCHASED UNDER THE TERMS OF THIS AGREEMENT AND ATTRIBUTABLE TO THE TWELVE (12) MONTH PERIOD IMMEDIATELY PRECEDING THE FIRST EVENT GIVING RISE TO SUCH LIABILITY. </w:t>
      </w:r>
    </w:p>
    <w:p w14:paraId="384F2991" w14:textId="77777777" w:rsidR="00065192" w:rsidRDefault="00F17B6E">
      <w:pPr>
        <w:ind w:left="903" w:right="192"/>
      </w:pPr>
      <w:r>
        <w:lastRenderedPageBreak/>
        <w:t>10.3</w:t>
      </w:r>
      <w:r>
        <w:rPr>
          <w:b/>
        </w:rPr>
        <w:t xml:space="preserve"> THE LIMITATIONS IN SECTIONS 10.1 AND 10.2 ABOVE DO NOT APPLY</w:t>
      </w:r>
      <w:r>
        <w:t xml:space="preserve"> TO LIABILITY ARISING FROM (A) YOUR FAILURE TO PAY ALL AMOUNTS DUE, OR (B) YOUR BREACH OF YOUR CLOUD SERVICES ACCESS RIGHTS GRANTED HEREIN, SECTION 13.2 AND 13.3 (EXPORT), OR SECTION 8.1 (INTELLECTUAL PROPERTY RIGHTS). THESE LIMITATIONS OF LIABILITY APPLY WHETHER SUCH CLAIMS ARISE UNDER CONTRACT, TORT (INCLUDING NEGLIGENCE), EQUITY, INFRINGEMENT, STATUTE OR OTHERWISE. NOTHING IN THIS AGREEMENT LIMITS </w:t>
      </w:r>
    </w:p>
    <w:p w14:paraId="4FFA6A01" w14:textId="77777777" w:rsidR="00065192" w:rsidRDefault="00065192">
      <w:pPr>
        <w:sectPr w:rsidR="00065192">
          <w:headerReference w:type="even" r:id="rId70"/>
          <w:headerReference w:type="default" r:id="rId71"/>
          <w:footerReference w:type="even" r:id="rId72"/>
          <w:footerReference w:type="default" r:id="rId73"/>
          <w:headerReference w:type="first" r:id="rId74"/>
          <w:footerReference w:type="first" r:id="rId75"/>
          <w:pgSz w:w="12240" w:h="15840"/>
          <w:pgMar w:top="869" w:right="1342" w:bottom="1306" w:left="1339" w:header="720" w:footer="720" w:gutter="0"/>
          <w:pgNumType w:start="1"/>
          <w:cols w:space="720"/>
        </w:sectPr>
      </w:pPr>
    </w:p>
    <w:p w14:paraId="54C18965" w14:textId="77777777" w:rsidR="00065192" w:rsidRDefault="00F17B6E">
      <w:pPr>
        <w:spacing w:after="11"/>
        <w:ind w:left="908" w:right="0" w:firstLine="0"/>
      </w:pPr>
      <w:r>
        <w:lastRenderedPageBreak/>
        <w:t>OR EXCLUDES ANY LIABILITY THAT CANNOT BE LIMITED OR EXCLUDED UNDER APPLICABLE LAW. THESE LIMITATIONS OF LIABILTY ARE CUMULATIVE AND NOT PER INCIDENT</w:t>
      </w:r>
      <w:r>
        <w:rPr>
          <w:rFonts w:ascii="Arial" w:eastAsia="Arial" w:hAnsi="Arial" w:cs="Arial"/>
        </w:rPr>
        <w:t xml:space="preserve"> </w:t>
      </w:r>
      <w:r>
        <w:t xml:space="preserve">AND THEY SURVIVE ANY TERMINATION OR EXPIRATION OF THIS AGREEMENT. </w:t>
      </w:r>
    </w:p>
    <w:tbl>
      <w:tblPr>
        <w:tblStyle w:val="TableGrid"/>
        <w:tblW w:w="9900" w:type="dxa"/>
        <w:tblInd w:w="-88" w:type="dxa"/>
        <w:tblCellMar>
          <w:top w:w="54" w:type="dxa"/>
          <w:left w:w="20" w:type="dxa"/>
          <w:right w:w="115" w:type="dxa"/>
        </w:tblCellMar>
        <w:tblLook w:val="04A0" w:firstRow="1" w:lastRow="0" w:firstColumn="1" w:lastColumn="0" w:noHBand="0" w:noVBand="1"/>
      </w:tblPr>
      <w:tblGrid>
        <w:gridCol w:w="988"/>
        <w:gridCol w:w="8912"/>
      </w:tblGrid>
      <w:tr w:rsidR="00065192" w14:paraId="29277A15" w14:textId="77777777">
        <w:trPr>
          <w:trHeight w:val="252"/>
        </w:trPr>
        <w:tc>
          <w:tcPr>
            <w:tcW w:w="988" w:type="dxa"/>
            <w:tcBorders>
              <w:top w:val="nil"/>
              <w:left w:val="nil"/>
              <w:bottom w:val="nil"/>
              <w:right w:val="nil"/>
            </w:tcBorders>
            <w:shd w:val="clear" w:color="auto" w:fill="D9D9D9"/>
          </w:tcPr>
          <w:p w14:paraId="1FC0CA26" w14:textId="77777777" w:rsidR="00065192" w:rsidRDefault="00F17B6E">
            <w:pPr>
              <w:spacing w:after="0" w:line="259" w:lineRule="auto"/>
              <w:ind w:left="184" w:right="0" w:firstLine="0"/>
              <w:jc w:val="left"/>
            </w:pPr>
            <w:r>
              <w:rPr>
                <w:b/>
              </w:rPr>
              <w:t xml:space="preserve">11. </w:t>
            </w:r>
          </w:p>
        </w:tc>
        <w:tc>
          <w:tcPr>
            <w:tcW w:w="8912" w:type="dxa"/>
            <w:tcBorders>
              <w:top w:val="nil"/>
              <w:left w:val="nil"/>
              <w:bottom w:val="nil"/>
              <w:right w:val="nil"/>
            </w:tcBorders>
            <w:shd w:val="clear" w:color="auto" w:fill="D9D9D9"/>
          </w:tcPr>
          <w:p w14:paraId="4217E135" w14:textId="77777777" w:rsidR="00065192" w:rsidRDefault="00F17B6E">
            <w:pPr>
              <w:spacing w:after="0" w:line="259" w:lineRule="auto"/>
              <w:ind w:left="0" w:right="0" w:firstLine="0"/>
              <w:jc w:val="left"/>
            </w:pPr>
            <w:r>
              <w:rPr>
                <w:b/>
              </w:rPr>
              <w:t xml:space="preserve">INDEMNIFICATION </w:t>
            </w:r>
          </w:p>
        </w:tc>
      </w:tr>
    </w:tbl>
    <w:p w14:paraId="6A834A92" w14:textId="77777777" w:rsidR="00065192" w:rsidRDefault="00F17B6E">
      <w:pPr>
        <w:spacing w:after="136"/>
        <w:ind w:left="903" w:right="0"/>
      </w:pPr>
      <w:r>
        <w:t>11.1</w:t>
      </w:r>
      <w:r>
        <w:rPr>
          <w:rFonts w:ascii="Arial" w:eastAsia="Arial" w:hAnsi="Arial" w:cs="Arial"/>
        </w:rPr>
        <w:t xml:space="preserve"> </w:t>
      </w:r>
      <w:r>
        <w:rPr>
          <w:b/>
        </w:rPr>
        <w:t>Customer Indemnification Obligations</w:t>
      </w:r>
      <w:r>
        <w:t xml:space="preserve">. You will unconditionally indemnify, defend, and hold Us, Our Affiliates, and their officers, directors, employees, contractors, and agents (each an Indemnified Party) harmless against any claims, liabilities, and expenses (including court costs and reasonable attorneys' fees) that an Indemnified Party incurs </w:t>
      </w:r>
      <w:proofErr w:type="gramStart"/>
      <w:r>
        <w:t>as a result of</w:t>
      </w:r>
      <w:proofErr w:type="gramEnd"/>
      <w:r>
        <w:t xml:space="preserve"> or in connection with: </w:t>
      </w:r>
    </w:p>
    <w:p w14:paraId="49D0C62A" w14:textId="77777777" w:rsidR="00065192" w:rsidRDefault="00F17B6E">
      <w:pPr>
        <w:numPr>
          <w:ilvl w:val="0"/>
          <w:numId w:val="60"/>
        </w:numPr>
        <w:ind w:right="0" w:hanging="720"/>
      </w:pPr>
      <w:r>
        <w:t xml:space="preserve">any third-party claims arising from: </w:t>
      </w:r>
    </w:p>
    <w:p w14:paraId="694F0E26" w14:textId="77777777" w:rsidR="00065192" w:rsidRDefault="00F17B6E">
      <w:pPr>
        <w:numPr>
          <w:ilvl w:val="2"/>
          <w:numId w:val="61"/>
        </w:numPr>
        <w:spacing w:after="134"/>
        <w:ind w:right="0" w:hanging="547"/>
      </w:pPr>
      <w:r>
        <w:t xml:space="preserve">Customer Data, including without limitation Your failure to follow applicable laws or obtain all necessary consents related to Customer </w:t>
      </w:r>
      <w:proofErr w:type="gramStart"/>
      <w:r>
        <w:t>Data;</w:t>
      </w:r>
      <w:proofErr w:type="gramEnd"/>
      <w:r>
        <w:t xml:space="preserve">  </w:t>
      </w:r>
    </w:p>
    <w:p w14:paraId="18DEC04B" w14:textId="77777777" w:rsidR="00065192" w:rsidRDefault="00F17B6E">
      <w:pPr>
        <w:numPr>
          <w:ilvl w:val="2"/>
          <w:numId w:val="61"/>
        </w:numPr>
        <w:ind w:right="0" w:hanging="547"/>
      </w:pPr>
      <w:r>
        <w:t xml:space="preserve">Your use of the Cloud Services in a manner not expressly permitted by this </w:t>
      </w:r>
      <w:proofErr w:type="gramStart"/>
      <w:r>
        <w:t>Agreement;</w:t>
      </w:r>
      <w:proofErr w:type="gramEnd"/>
      <w:r>
        <w:t xml:space="preserve"> </w:t>
      </w:r>
    </w:p>
    <w:p w14:paraId="3483B3B8" w14:textId="77777777" w:rsidR="00065192" w:rsidRDefault="00F17B6E">
      <w:pPr>
        <w:numPr>
          <w:ilvl w:val="2"/>
          <w:numId w:val="61"/>
        </w:numPr>
        <w:ind w:right="0" w:hanging="547"/>
      </w:pPr>
      <w:r>
        <w:t xml:space="preserve">Our compliance with any technology, designs, instructions, or requirements provided by You or a third-party on Your </w:t>
      </w:r>
      <w:proofErr w:type="gramStart"/>
      <w:r>
        <w:t>behalf;</w:t>
      </w:r>
      <w:proofErr w:type="gramEnd"/>
      <w:r>
        <w:t xml:space="preserve">  </w:t>
      </w:r>
    </w:p>
    <w:p w14:paraId="3B9275B5" w14:textId="77777777" w:rsidR="00065192" w:rsidRDefault="00F17B6E">
      <w:pPr>
        <w:numPr>
          <w:ilvl w:val="2"/>
          <w:numId w:val="61"/>
        </w:numPr>
        <w:spacing w:after="139"/>
        <w:ind w:right="0" w:hanging="547"/>
      </w:pPr>
      <w:r>
        <w:t xml:space="preserve">any claims, costs, damages, and liabilities whatsoever asserted by any of Your Representatives; or  </w:t>
      </w:r>
    </w:p>
    <w:p w14:paraId="7CBA6EC0" w14:textId="77777777" w:rsidR="00065192" w:rsidRDefault="00F17B6E">
      <w:pPr>
        <w:numPr>
          <w:ilvl w:val="2"/>
          <w:numId w:val="61"/>
        </w:numPr>
        <w:ind w:right="0" w:hanging="547"/>
      </w:pPr>
      <w:r>
        <w:t xml:space="preserve">any violation by You of applicable laws or regulations; and  </w:t>
      </w:r>
    </w:p>
    <w:p w14:paraId="1737BF54" w14:textId="77777777" w:rsidR="00065192" w:rsidRDefault="00F17B6E">
      <w:pPr>
        <w:numPr>
          <w:ilvl w:val="0"/>
          <w:numId w:val="60"/>
        </w:numPr>
        <w:spacing w:after="139"/>
        <w:ind w:right="0" w:hanging="720"/>
      </w:pPr>
      <w:r>
        <w:t xml:space="preserve">any reasonable costs and attorneys’ fees required for Us to respond to a subpoena, court order or other official government inquiry regarding Customer Data or Your use of the Cloud Services. </w:t>
      </w:r>
    </w:p>
    <w:p w14:paraId="50B3AB7E" w14:textId="77777777" w:rsidR="00065192" w:rsidRDefault="00F17B6E">
      <w:pPr>
        <w:tabs>
          <w:tab w:val="center" w:pos="2737"/>
        </w:tabs>
        <w:spacing w:after="103" w:line="259" w:lineRule="auto"/>
        <w:ind w:left="0" w:right="0" w:firstLine="0"/>
        <w:jc w:val="left"/>
      </w:pPr>
      <w:r>
        <w:t>11.2</w:t>
      </w:r>
      <w:r>
        <w:rPr>
          <w:rFonts w:ascii="Arial" w:eastAsia="Arial" w:hAnsi="Arial" w:cs="Arial"/>
        </w:rPr>
        <w:t xml:space="preserve"> </w:t>
      </w:r>
      <w:r>
        <w:rPr>
          <w:rFonts w:ascii="Arial" w:eastAsia="Arial" w:hAnsi="Arial" w:cs="Arial"/>
        </w:rPr>
        <w:tab/>
      </w:r>
      <w:r>
        <w:rPr>
          <w:b/>
        </w:rPr>
        <w:t>Company Indemnification Obligations.</w:t>
      </w:r>
      <w:r>
        <w:t xml:space="preserve">  </w:t>
      </w:r>
    </w:p>
    <w:p w14:paraId="17C6E089" w14:textId="77777777" w:rsidR="00065192" w:rsidRDefault="00F17B6E">
      <w:pPr>
        <w:numPr>
          <w:ilvl w:val="0"/>
          <w:numId w:val="62"/>
        </w:numPr>
        <w:ind w:right="0" w:hanging="720"/>
      </w:pPr>
      <w:r>
        <w:t>We will indemnify and defend You and your Affiliates, and their officers, directors, and employees against any third-party claims asserted in a Covered Country against You in a suit or action if: (</w:t>
      </w:r>
      <w:proofErr w:type="spellStart"/>
      <w:r>
        <w:t>i</w:t>
      </w:r>
      <w:proofErr w:type="spellEnd"/>
      <w:r>
        <w:t xml:space="preserve">) the claim is for patent infringement or copyright infringement, or for Our trade secret misappropriation; and (ii) the claim is asserted against the Cloud Services alone and not in combination with any non-Company product or service. </w:t>
      </w:r>
    </w:p>
    <w:p w14:paraId="43A0A07E" w14:textId="77777777" w:rsidR="00065192" w:rsidRDefault="00F17B6E">
      <w:pPr>
        <w:numPr>
          <w:ilvl w:val="0"/>
          <w:numId w:val="62"/>
        </w:numPr>
        <w:ind w:right="0" w:hanging="720"/>
      </w:pPr>
      <w:r>
        <w:rPr>
          <w:b/>
        </w:rPr>
        <w:t xml:space="preserve">Exclusions. </w:t>
      </w:r>
      <w:r>
        <w:t>Notwithstanding anything to the contrary in this Agreement, We will not indemnify or defend You for claims asserted, in whole or in part, against or resulting from: (</w:t>
      </w:r>
      <w:proofErr w:type="spellStart"/>
      <w:r>
        <w:t>i</w:t>
      </w:r>
      <w:proofErr w:type="spellEnd"/>
      <w:r>
        <w:t xml:space="preserve">) technology, designs, instructions or requirements provided by You or a </w:t>
      </w:r>
      <w:proofErr w:type="spellStart"/>
      <w:r>
        <w:t>thirdparty</w:t>
      </w:r>
      <w:proofErr w:type="spellEnd"/>
      <w:r>
        <w:t xml:space="preserve"> on Your behalf; (ii) an infringement claim based on third-party content or any material from a third-party portal or other external source that is accessible to You within or from the Cloud Services; (iii) modifications to the Cloud Services or use of the Cloud Services outside the scope of the applicable Documentation or outside of the entitlements granted under this Agreement; (iv) use of non-current or unsupported versions of the Cloud Services; (v) Customer Data; or (vi) Your continued use of Cloud Services or deliverables after being notified of the infringement claim or after being provided a modified version by Us at no additional cost that is intended to address such alleged infringement </w:t>
      </w:r>
    </w:p>
    <w:p w14:paraId="0439C882" w14:textId="77777777" w:rsidR="00065192" w:rsidRDefault="00F17B6E">
      <w:pPr>
        <w:numPr>
          <w:ilvl w:val="0"/>
          <w:numId w:val="62"/>
        </w:numPr>
        <w:ind w:right="0" w:hanging="720"/>
      </w:pPr>
      <w:r>
        <w:rPr>
          <w:b/>
        </w:rPr>
        <w:lastRenderedPageBreak/>
        <w:t>Remedies</w:t>
      </w:r>
      <w:r>
        <w:t>. If We are unable to resolve a claim referred to in section (a) above on commercially reasonable terms, We may, at Our sole discretion and at Our expense either: (</w:t>
      </w:r>
      <w:proofErr w:type="spellStart"/>
      <w:r>
        <w:t>i</w:t>
      </w:r>
      <w:proofErr w:type="spellEnd"/>
      <w:r>
        <w:t>) procure for You the right to continue using the Cloud Services; (ii) replace the affected Cloud Services with a non-infringing version; (iii) modify the affected Cloud Services so that they becomes non-infringing; or (iv) if We determine that neither (</w:t>
      </w:r>
      <w:proofErr w:type="spellStart"/>
      <w:r>
        <w:t>i</w:t>
      </w:r>
      <w:proofErr w:type="spellEnd"/>
      <w:r>
        <w:t xml:space="preserve"> – iii) are feasible, then, at Our sole option, We may (a) terminate Your subscription and access to the affected item upon Our receipt of Your written confirmation that You will </w:t>
      </w:r>
    </w:p>
    <w:p w14:paraId="37CDE8B0" w14:textId="77777777" w:rsidR="00065192" w:rsidRDefault="00F17B6E">
      <w:pPr>
        <w:ind w:left="1628" w:right="0" w:firstLine="0"/>
      </w:pPr>
      <w:r>
        <w:t xml:space="preserve">not use and You have removed all instances of the affected Cloud Services, as applicable; and (b) credit to You the unused pre-paid subscription fees for such products. </w:t>
      </w:r>
    </w:p>
    <w:p w14:paraId="71646A06" w14:textId="77777777" w:rsidR="00065192" w:rsidRDefault="00F17B6E">
      <w:pPr>
        <w:ind w:left="900" w:right="0" w:hanging="7"/>
      </w:pPr>
      <w:r>
        <w:t xml:space="preserve">THIS SECTION SETS FORTH YOUR SOLE AND EXCLUSIVE REMEDY AND OUR SOLE LIABILITY AND OBLIGATION FOR ANY ACTUAL, THREATENED OR ALLEGED CLAIMS THAT THE CLOUD SERVICES OR ANY SUBJECT MATTER OF THIS AGREEMENT INFRINGES, MISAPPROPRIATES OR OTHERWISE VIOLATES ANY INTELLECTUAL PROPERTY RIGHTS OF ANY THIRD-PARTY. </w:t>
      </w:r>
    </w:p>
    <w:p w14:paraId="344449F6" w14:textId="77777777" w:rsidR="00065192" w:rsidRDefault="00F17B6E">
      <w:pPr>
        <w:numPr>
          <w:ilvl w:val="1"/>
          <w:numId w:val="63"/>
        </w:numPr>
        <w:ind w:right="0" w:hanging="720"/>
      </w:pPr>
      <w:r>
        <w:rPr>
          <w:b/>
        </w:rPr>
        <w:t>Indemnification Procedure.</w:t>
      </w:r>
      <w:r>
        <w:t xml:space="preserve"> The foregoing indemnification obligations are conditioned upon: (</w:t>
      </w:r>
      <w:proofErr w:type="spellStart"/>
      <w:r>
        <w:t>i</w:t>
      </w:r>
      <w:proofErr w:type="spellEnd"/>
      <w:r>
        <w:t xml:space="preserve">) the Party entitled to indemnification (“Indemnified Party”) providing the Party required to indemnify (the “Indemnifying Party”), prompt written notice of a claim (an “Indemnified Claim”), (ii) the Indemnified Party must give the Indemnifying Party the sole right to control and conduct the defense, and any settlement, of the Indemnified Claim provided that any settlement of a claim will not include a specific performance obligation or admission of liability by the Indemnified Party; and (iii) the Indemnified Party provides full and timely cooperation to the Indemnifying Party at the Indemnifying Party’s expense all reasonably requested information and assistance. The Indemnified Party may retain its own counsel to monitor the defense of an Indemnified Claim at its own expense. The indemnifying Party will keep the Indemnified Party reasonably advised of the status of each Indemnified Claim. </w:t>
      </w:r>
    </w:p>
    <w:p w14:paraId="3AD63DDB" w14:textId="77777777" w:rsidR="00065192" w:rsidRDefault="00F17B6E">
      <w:pPr>
        <w:numPr>
          <w:ilvl w:val="1"/>
          <w:numId w:val="63"/>
        </w:numPr>
        <w:spacing w:after="11"/>
        <w:ind w:right="0" w:hanging="720"/>
      </w:pPr>
      <w:r>
        <w:rPr>
          <w:b/>
        </w:rPr>
        <w:t>Personal and Exclusive Indemnity.</w:t>
      </w:r>
      <w:r>
        <w:t xml:space="preserve"> The foregoing indemnities are personal to the Parties and may not be transferred to anyone.</w:t>
      </w:r>
      <w:r>
        <w:rPr>
          <w:b/>
        </w:rPr>
        <w:t xml:space="preserve"> </w:t>
      </w:r>
      <w:r>
        <w:t xml:space="preserve"> </w:t>
      </w:r>
    </w:p>
    <w:tbl>
      <w:tblPr>
        <w:tblStyle w:val="TableGrid"/>
        <w:tblW w:w="9811" w:type="dxa"/>
        <w:tblInd w:w="-180" w:type="dxa"/>
        <w:tblCellMar>
          <w:top w:w="54" w:type="dxa"/>
          <w:left w:w="5" w:type="dxa"/>
          <w:right w:w="115" w:type="dxa"/>
        </w:tblCellMar>
        <w:tblLook w:val="04A0" w:firstRow="1" w:lastRow="0" w:firstColumn="1" w:lastColumn="0" w:noHBand="0" w:noVBand="1"/>
      </w:tblPr>
      <w:tblGrid>
        <w:gridCol w:w="1073"/>
        <w:gridCol w:w="8738"/>
      </w:tblGrid>
      <w:tr w:rsidR="00065192" w14:paraId="3FA3B519" w14:textId="77777777">
        <w:trPr>
          <w:trHeight w:val="254"/>
        </w:trPr>
        <w:tc>
          <w:tcPr>
            <w:tcW w:w="1073" w:type="dxa"/>
            <w:tcBorders>
              <w:top w:val="nil"/>
              <w:left w:val="nil"/>
              <w:bottom w:val="nil"/>
              <w:right w:val="nil"/>
            </w:tcBorders>
            <w:shd w:val="clear" w:color="auto" w:fill="D9D9D9"/>
          </w:tcPr>
          <w:p w14:paraId="480FCC15" w14:textId="77777777" w:rsidR="00065192" w:rsidRDefault="00F17B6E">
            <w:pPr>
              <w:spacing w:after="0" w:line="259" w:lineRule="auto"/>
              <w:ind w:left="199" w:right="0" w:firstLine="0"/>
              <w:jc w:val="left"/>
            </w:pPr>
            <w:r>
              <w:rPr>
                <w:b/>
              </w:rPr>
              <w:t xml:space="preserve">12. </w:t>
            </w:r>
          </w:p>
        </w:tc>
        <w:tc>
          <w:tcPr>
            <w:tcW w:w="8738" w:type="dxa"/>
            <w:tcBorders>
              <w:top w:val="nil"/>
              <w:left w:val="nil"/>
              <w:bottom w:val="nil"/>
              <w:right w:val="nil"/>
            </w:tcBorders>
            <w:shd w:val="clear" w:color="auto" w:fill="D9D9D9"/>
          </w:tcPr>
          <w:p w14:paraId="21150D15" w14:textId="77777777" w:rsidR="00065192" w:rsidRDefault="00F17B6E">
            <w:pPr>
              <w:spacing w:after="0" w:line="259" w:lineRule="auto"/>
              <w:ind w:left="0" w:right="0" w:firstLine="0"/>
              <w:jc w:val="left"/>
            </w:pPr>
            <w:r>
              <w:rPr>
                <w:b/>
              </w:rPr>
              <w:t xml:space="preserve">EVALUATION PRODUCTS AND FREE SERVICES </w:t>
            </w:r>
          </w:p>
        </w:tc>
      </w:tr>
    </w:tbl>
    <w:p w14:paraId="06674B17" w14:textId="77777777" w:rsidR="00065192" w:rsidRDefault="00F17B6E">
      <w:pPr>
        <w:numPr>
          <w:ilvl w:val="1"/>
          <w:numId w:val="64"/>
        </w:numPr>
        <w:spacing w:after="0"/>
        <w:ind w:right="0" w:hanging="720"/>
      </w:pPr>
      <w:r>
        <w:rPr>
          <w:b/>
        </w:rPr>
        <w:t>Generally</w:t>
      </w:r>
      <w:r>
        <w:t>.</w:t>
      </w:r>
      <w:r>
        <w:rPr>
          <w:b/>
        </w:rPr>
        <w:t xml:space="preserve"> </w:t>
      </w:r>
      <w:r>
        <w:t xml:space="preserve">If You request or We otherwise provide You with a limited trial or evaluation access to the Cloud Services (“Evaluation Product”) or Free Services, the provisions of this Section will apply and prevail over any other conflicting terms of this Agreement. Your use of an Evaluation Product is limited to thirty (30) days (“Evaluation Period”) unless agreed otherwise in writing by Us. During the Evaluation Period, </w:t>
      </w:r>
      <w:proofErr w:type="gramStart"/>
      <w:r>
        <w:t>You</w:t>
      </w:r>
      <w:proofErr w:type="gramEnd"/>
      <w:r>
        <w:t xml:space="preserve"> may access and use the Evaluation Products solely for </w:t>
      </w:r>
    </w:p>
    <w:p w14:paraId="43B85E03" w14:textId="77777777" w:rsidR="00065192" w:rsidRDefault="00F17B6E">
      <w:pPr>
        <w:ind w:left="901" w:right="0" w:firstLine="0"/>
      </w:pPr>
      <w:r>
        <w:t xml:space="preserve">Your internal evaluation in accordance with the use guidelines and restrictions set forth in Section 1.6 above to decide whether to purchase the right to use the Evaluation Products. At the end of the Evaluation Period, </w:t>
      </w:r>
      <w:proofErr w:type="gramStart"/>
      <w:r>
        <w:t>Your</w:t>
      </w:r>
      <w:proofErr w:type="gramEnd"/>
      <w:r>
        <w:t xml:space="preserve"> right to use the Evaluation Product automatically expires, and You agree to discontinue all use, and destroy any copies, of the Evaluation Product, as applicable. </w:t>
      </w:r>
    </w:p>
    <w:p w14:paraId="12FB7CD3" w14:textId="77777777" w:rsidR="00065192" w:rsidRDefault="00F17B6E">
      <w:pPr>
        <w:numPr>
          <w:ilvl w:val="1"/>
          <w:numId w:val="64"/>
        </w:numPr>
        <w:spacing w:after="139"/>
        <w:ind w:right="0" w:hanging="720"/>
      </w:pPr>
      <w:r>
        <w:rPr>
          <w:b/>
        </w:rPr>
        <w:t>No Support Obligation</w:t>
      </w:r>
      <w:r>
        <w:t>.</w:t>
      </w:r>
      <w:r>
        <w:rPr>
          <w:b/>
        </w:rPr>
        <w:t xml:space="preserve"> </w:t>
      </w:r>
      <w:r>
        <w:t xml:space="preserve">We have no obligation to provide any Support for Evaluation Products or Free Services, and We may change or discontinue any Evaluation Products or Free Services at any time without notice. You acknowledge that the Evaluation Products and Free Services may not have been tested or debugged and may contain errors, defects or other problems that could cause system or other failures, security breaches, interruptions, and data loss. </w:t>
      </w:r>
    </w:p>
    <w:p w14:paraId="54F05510" w14:textId="77777777" w:rsidR="00065192" w:rsidRDefault="00F17B6E">
      <w:pPr>
        <w:numPr>
          <w:ilvl w:val="1"/>
          <w:numId w:val="64"/>
        </w:numPr>
        <w:spacing w:after="103" w:line="259" w:lineRule="auto"/>
        <w:ind w:right="0" w:hanging="720"/>
      </w:pPr>
      <w:r>
        <w:rPr>
          <w:b/>
        </w:rPr>
        <w:t>Disclaimer of Warranties</w:t>
      </w:r>
      <w:r>
        <w:t>.</w:t>
      </w:r>
      <w:r>
        <w:rPr>
          <w:b/>
          <w:sz w:val="24"/>
        </w:rPr>
        <w:t xml:space="preserve"> </w:t>
      </w:r>
    </w:p>
    <w:p w14:paraId="22FC1950" w14:textId="77777777" w:rsidR="00065192" w:rsidRDefault="00F17B6E">
      <w:pPr>
        <w:numPr>
          <w:ilvl w:val="0"/>
          <w:numId w:val="65"/>
        </w:numPr>
        <w:spacing w:after="0"/>
        <w:ind w:right="0" w:hanging="720"/>
      </w:pPr>
      <w:r>
        <w:lastRenderedPageBreak/>
        <w:t xml:space="preserve">Notwithstanding any provision to the contrary in this Agreement, our obligations under the following Sections of this Agreement shall not apply to Evaluation Products or Free Services: 3 (Technical Support Service), 4 (Privacy and Use of Data), 9.1 (Warranty) and </w:t>
      </w:r>
    </w:p>
    <w:p w14:paraId="3C63C504" w14:textId="77777777" w:rsidR="00065192" w:rsidRDefault="00F17B6E">
      <w:pPr>
        <w:spacing w:after="136"/>
        <w:ind w:left="1620" w:right="0" w:firstLine="0"/>
      </w:pPr>
      <w:r>
        <w:t>11.2 (Company Indemnification Obligations). Evaluation Products and Free Services are provided to You solely on an “</w:t>
      </w:r>
      <w:r>
        <w:rPr>
          <w:i/>
        </w:rPr>
        <w:t>as is</w:t>
      </w:r>
      <w:r>
        <w:t>” and “</w:t>
      </w:r>
      <w:r>
        <w:rPr>
          <w:i/>
        </w:rPr>
        <w:t>as-available</w:t>
      </w:r>
      <w:r>
        <w:t xml:space="preserve">” basis. To the fullest extent permitted by law, We disclaim any and all liability for Your use of the Evaluation Products and Free Services, and We make no other warranties of any kind, express or implied, with respect to the Evaluation Products and Free Services and disclaim all other obligations and liabilities, or express and implied warranties regarding the Evaluation Products and Free Services, including quality, conformity to any representation or description, performance, merchantability, fitness for a particular purpose, noninfringement; or that the Evaluation Products and Free Services will be free from errors or defects. Evaluation Products and Free Services may be subject to reduced or different security, compliance, and privacy commitments. You assume all risk of use of Evaluation Products and Free Services. If the laws in Your jurisdiction do not allow the exclusion of express or implied warranties, the disclaimer in this section may not apply and the express or implied warranties will be limited in duration to any minimum period required by applicable law, and the aggregate liability of Us and Our licensors will be limited to the sum of fifty (50) United States dollars (or the then-current value in the relevant local currency) in total. </w:t>
      </w:r>
    </w:p>
    <w:p w14:paraId="5A89F1B5" w14:textId="77777777" w:rsidR="00065192" w:rsidRDefault="00F17B6E">
      <w:pPr>
        <w:numPr>
          <w:ilvl w:val="0"/>
          <w:numId w:val="65"/>
        </w:numPr>
        <w:ind w:right="0" w:hanging="720"/>
      </w:pPr>
      <w:r>
        <w:t xml:space="preserve">You acknowledge that We: </w:t>
      </w:r>
    </w:p>
    <w:p w14:paraId="790AA2FD" w14:textId="77777777" w:rsidR="00065192" w:rsidRDefault="00F17B6E">
      <w:pPr>
        <w:numPr>
          <w:ilvl w:val="2"/>
          <w:numId w:val="66"/>
        </w:numPr>
        <w:ind w:right="0" w:hanging="540"/>
      </w:pPr>
      <w:r>
        <w:t xml:space="preserve">have not promised or guaranteed to You that any Evaluation Products or Free Services will be announced or made available to anyone in the </w:t>
      </w:r>
      <w:proofErr w:type="gramStart"/>
      <w:r>
        <w:t>future;</w:t>
      </w:r>
      <w:proofErr w:type="gramEnd"/>
      <w:r>
        <w:t xml:space="preserve"> </w:t>
      </w:r>
    </w:p>
    <w:p w14:paraId="281BB5E1" w14:textId="77777777" w:rsidR="00065192" w:rsidRDefault="00F17B6E">
      <w:pPr>
        <w:numPr>
          <w:ilvl w:val="2"/>
          <w:numId w:val="66"/>
        </w:numPr>
        <w:ind w:right="0" w:hanging="540"/>
      </w:pPr>
      <w:r>
        <w:t xml:space="preserve">have not expressed or implied obligation to You to announce or introduce any Evaluation Products or Free Services; and </w:t>
      </w:r>
    </w:p>
    <w:p w14:paraId="4A1D36DB" w14:textId="77777777" w:rsidR="00065192" w:rsidRDefault="00F17B6E">
      <w:pPr>
        <w:numPr>
          <w:ilvl w:val="2"/>
          <w:numId w:val="66"/>
        </w:numPr>
        <w:spacing w:after="138"/>
        <w:ind w:right="0" w:hanging="540"/>
      </w:pPr>
      <w:r>
        <w:t xml:space="preserve">are not obligated to introduce a product </w:t>
      </w:r>
      <w:proofErr w:type="gramStart"/>
      <w:r>
        <w:t>similar to</w:t>
      </w:r>
      <w:proofErr w:type="gramEnd"/>
      <w:r>
        <w:t xml:space="preserve"> or compatible with Free Services or any updates to any Evaluation Products and Free Services. </w:t>
      </w:r>
    </w:p>
    <w:p w14:paraId="5DCE3949" w14:textId="77777777" w:rsidR="00065192" w:rsidRDefault="00F17B6E">
      <w:pPr>
        <w:tabs>
          <w:tab w:val="center" w:pos="374"/>
          <w:tab w:val="center" w:pos="1554"/>
        </w:tabs>
        <w:spacing w:after="77" w:line="259" w:lineRule="auto"/>
        <w:ind w:left="0" w:right="0" w:firstLine="0"/>
        <w:jc w:val="left"/>
      </w:pPr>
      <w:r>
        <w:rPr>
          <w:rFonts w:ascii="Calibri" w:eastAsia="Calibri" w:hAnsi="Calibri" w:cs="Calibri"/>
        </w:rPr>
        <w:tab/>
      </w:r>
      <w:r>
        <w:t>12.4</w:t>
      </w:r>
      <w:r>
        <w:rPr>
          <w:b/>
        </w:rPr>
        <w:t xml:space="preserve"> </w:t>
      </w:r>
      <w:r>
        <w:rPr>
          <w:b/>
        </w:rPr>
        <w:tab/>
        <w:t>Free Services</w:t>
      </w:r>
      <w:r>
        <w:t>.</w:t>
      </w:r>
      <w:r>
        <w:rPr>
          <w:b/>
          <w:sz w:val="24"/>
        </w:rPr>
        <w:t xml:space="preserve"> </w:t>
      </w:r>
    </w:p>
    <w:p w14:paraId="4B789B88" w14:textId="77777777" w:rsidR="00065192" w:rsidRDefault="00F17B6E">
      <w:pPr>
        <w:numPr>
          <w:ilvl w:val="0"/>
          <w:numId w:val="67"/>
        </w:numPr>
        <w:ind w:right="0" w:hanging="720"/>
      </w:pPr>
      <w:r>
        <w:t xml:space="preserve">We are not obligated to finally release any version of the Free Services. You will report to Us unusual, unplanned, or out of the ordinary events observed in a Free Services Access or use of a Free Services is restricted to Your internal performance evaluation of the Free Services in accordance with the use guidelines and restrictions set forth in Section 1.6 above. </w:t>
      </w:r>
    </w:p>
    <w:p w14:paraId="6CF38D77" w14:textId="77777777" w:rsidR="00065192" w:rsidRDefault="00F17B6E">
      <w:pPr>
        <w:numPr>
          <w:ilvl w:val="0"/>
          <w:numId w:val="67"/>
        </w:numPr>
        <w:ind w:right="0" w:hanging="720"/>
      </w:pPr>
      <w:r>
        <w:t xml:space="preserve">For Free Services that are features or functionality included in a paid subscription for which We no longer charge or which We offer to You at no charge, the Subscription Period for the Free Services continues </w:t>
      </w:r>
      <w:proofErr w:type="gramStart"/>
      <w:r>
        <w:t>as long as</w:t>
      </w:r>
      <w:proofErr w:type="gramEnd"/>
      <w:r>
        <w:t xml:space="preserve"> We make the features or functionality available to You. </w:t>
      </w:r>
    </w:p>
    <w:p w14:paraId="5686FEFF" w14:textId="77777777" w:rsidR="00065192" w:rsidRDefault="00F17B6E">
      <w:pPr>
        <w:numPr>
          <w:ilvl w:val="0"/>
          <w:numId w:val="67"/>
        </w:numPr>
        <w:ind w:right="0" w:hanging="720"/>
      </w:pPr>
      <w:r>
        <w:t xml:space="preserve">We may, at Our discretion provide Free Services to You before, during or after Your paid subscription to Cloud Services, and subject to the limitations and exclusions set forth in this Section 12, any use is subject to the terms of this Agreement then in effect </w:t>
      </w:r>
      <w:proofErr w:type="gramStart"/>
      <w:r>
        <w:t>as long as</w:t>
      </w:r>
      <w:proofErr w:type="gramEnd"/>
      <w:r>
        <w:t xml:space="preserve"> the Free Services are made available to You. </w:t>
      </w:r>
    </w:p>
    <w:p w14:paraId="13F164B7" w14:textId="77777777" w:rsidR="00065192" w:rsidRDefault="00F17B6E">
      <w:pPr>
        <w:numPr>
          <w:ilvl w:val="0"/>
          <w:numId w:val="67"/>
        </w:numPr>
        <w:ind w:right="0" w:hanging="720"/>
      </w:pPr>
      <w:r>
        <w:lastRenderedPageBreak/>
        <w:t xml:space="preserve">Notwithstanding any provision to the contrary in this Section 12, any updates or </w:t>
      </w:r>
      <w:proofErr w:type="spellStart"/>
      <w:r>
        <w:t>enduser</w:t>
      </w:r>
      <w:proofErr w:type="spellEnd"/>
      <w:r>
        <w:t xml:space="preserve"> assistance provided for Free Services may be provided at Our sole discretion and may be discontinued at any time. </w:t>
      </w:r>
    </w:p>
    <w:p w14:paraId="2EB17F6C" w14:textId="77777777" w:rsidR="00065192" w:rsidRDefault="00F17B6E">
      <w:pPr>
        <w:numPr>
          <w:ilvl w:val="0"/>
          <w:numId w:val="67"/>
        </w:numPr>
        <w:ind w:right="0" w:hanging="720"/>
      </w:pPr>
      <w:r>
        <w:t xml:space="preserve">We may elect, at Our sole discretion, to discontinue certain Free Services or </w:t>
      </w:r>
      <w:proofErr w:type="gramStart"/>
      <w:r>
        <w:t>particular features</w:t>
      </w:r>
      <w:proofErr w:type="gramEnd"/>
      <w:r>
        <w:t xml:space="preserve"> of the Free Services at any time (“Free Services Termination”). Free Services are specifically excluded from the End-of-Life-Policy. Instead, </w:t>
      </w:r>
      <w:proofErr w:type="gramStart"/>
      <w:r>
        <w:t>We</w:t>
      </w:r>
      <w:proofErr w:type="gramEnd"/>
      <w:r>
        <w:t xml:space="preserve"> will make commercially reasonable efforts to provide thirty (30) days’ prior notice to You of a Free Services Termination. Upon the effective date of a Free Services Termination, </w:t>
      </w:r>
      <w:proofErr w:type="gramStart"/>
      <w:r>
        <w:t>Your</w:t>
      </w:r>
      <w:proofErr w:type="gramEnd"/>
      <w:r>
        <w:t xml:space="preserve"> right to use the Free Services automatically expires, and You agree to discontinue all use, and destroy any copies, of the Free Services, as applicable </w:t>
      </w:r>
    </w:p>
    <w:p w14:paraId="6A721BE3" w14:textId="77777777" w:rsidR="00065192" w:rsidRDefault="00F17B6E">
      <w:pPr>
        <w:numPr>
          <w:ilvl w:val="0"/>
          <w:numId w:val="67"/>
        </w:numPr>
        <w:spacing w:after="11"/>
        <w:ind w:right="0" w:hanging="720"/>
      </w:pPr>
      <w:r>
        <w:t xml:space="preserve">We have no obligation to retain any Customer Data or other information submitted or collected through the Evaluation Products or Free Services. We may delete any Customer Data and other information at Our own discretion and without prior notice to You. </w:t>
      </w:r>
    </w:p>
    <w:tbl>
      <w:tblPr>
        <w:tblStyle w:val="TableGrid"/>
        <w:tblW w:w="9720" w:type="dxa"/>
        <w:tblInd w:w="-88" w:type="dxa"/>
        <w:tblCellMar>
          <w:top w:w="51" w:type="dxa"/>
          <w:right w:w="115" w:type="dxa"/>
        </w:tblCellMar>
        <w:tblLook w:val="04A0" w:firstRow="1" w:lastRow="0" w:firstColumn="1" w:lastColumn="0" w:noHBand="0" w:noVBand="1"/>
      </w:tblPr>
      <w:tblGrid>
        <w:gridCol w:w="988"/>
        <w:gridCol w:w="8732"/>
      </w:tblGrid>
      <w:tr w:rsidR="00065192" w14:paraId="0C1C442D" w14:textId="77777777">
        <w:trPr>
          <w:trHeight w:val="254"/>
        </w:trPr>
        <w:tc>
          <w:tcPr>
            <w:tcW w:w="988" w:type="dxa"/>
            <w:tcBorders>
              <w:top w:val="nil"/>
              <w:left w:val="nil"/>
              <w:bottom w:val="nil"/>
              <w:right w:val="nil"/>
            </w:tcBorders>
            <w:shd w:val="clear" w:color="auto" w:fill="D9D9D9"/>
          </w:tcPr>
          <w:p w14:paraId="36A4C282" w14:textId="77777777" w:rsidR="00065192" w:rsidRDefault="00F17B6E">
            <w:pPr>
              <w:spacing w:after="0" w:line="259" w:lineRule="auto"/>
              <w:ind w:left="204" w:right="0" w:firstLine="0"/>
              <w:jc w:val="left"/>
            </w:pPr>
            <w:r>
              <w:rPr>
                <w:b/>
              </w:rPr>
              <w:t>13.</w:t>
            </w:r>
            <w:r>
              <w:rPr>
                <w:sz w:val="24"/>
              </w:rPr>
              <w:t xml:space="preserve"> </w:t>
            </w:r>
          </w:p>
        </w:tc>
        <w:tc>
          <w:tcPr>
            <w:tcW w:w="8732" w:type="dxa"/>
            <w:tcBorders>
              <w:top w:val="nil"/>
              <w:left w:val="nil"/>
              <w:bottom w:val="nil"/>
              <w:right w:val="nil"/>
            </w:tcBorders>
            <w:shd w:val="clear" w:color="auto" w:fill="D9D9D9"/>
          </w:tcPr>
          <w:p w14:paraId="69C6D668" w14:textId="77777777" w:rsidR="00065192" w:rsidRDefault="00F17B6E">
            <w:pPr>
              <w:spacing w:after="0" w:line="259" w:lineRule="auto"/>
              <w:ind w:left="0" w:right="0" w:firstLine="0"/>
              <w:jc w:val="left"/>
            </w:pPr>
            <w:r>
              <w:rPr>
                <w:b/>
              </w:rPr>
              <w:t xml:space="preserve">COMPLIANCE WITH LAWS </w:t>
            </w:r>
          </w:p>
        </w:tc>
      </w:tr>
    </w:tbl>
    <w:p w14:paraId="33703782" w14:textId="77777777" w:rsidR="00065192" w:rsidRDefault="00F17B6E">
      <w:pPr>
        <w:numPr>
          <w:ilvl w:val="1"/>
          <w:numId w:val="68"/>
        </w:numPr>
        <w:ind w:right="-6" w:hanging="720"/>
      </w:pPr>
      <w:r>
        <w:t xml:space="preserve">Each Party will comply with all applicable national, state, and local laws and regulations with respect to its rights and obligations under this Agreement, including applicable privacy and export control laws and regulations, the U.S. Foreign Corrupt Practices Act, and any other applicable anti-corruption laws. </w:t>
      </w:r>
    </w:p>
    <w:p w14:paraId="730E42CD" w14:textId="77777777" w:rsidR="00065192" w:rsidRDefault="00F17B6E">
      <w:pPr>
        <w:numPr>
          <w:ilvl w:val="1"/>
          <w:numId w:val="68"/>
        </w:numPr>
        <w:ind w:right="-6" w:hanging="720"/>
      </w:pPr>
      <w:r>
        <w:t xml:space="preserve">You will not, directly or indirectly, export, re-export, transmit, transfer, permit access to or use any Cloud </w:t>
      </w:r>
      <w:proofErr w:type="gramStart"/>
      <w:r>
        <w:t>Services  or</w:t>
      </w:r>
      <w:proofErr w:type="gramEnd"/>
      <w:r>
        <w:t xml:space="preserve"> technical data (or any part of Cloud Services or technical data), any system </w:t>
      </w:r>
    </w:p>
    <w:p w14:paraId="0525A4BE" w14:textId="77777777" w:rsidR="00065192" w:rsidRDefault="00F17B6E">
      <w:pPr>
        <w:ind w:left="900" w:right="0" w:firstLine="0"/>
      </w:pPr>
      <w:r>
        <w:t>or service incorporating any Cloud Services,</w:t>
      </w:r>
      <w:r>
        <w:rPr>
          <w:sz w:val="20"/>
        </w:rPr>
        <w:t xml:space="preserve"> </w:t>
      </w:r>
      <w:r>
        <w:t xml:space="preserve">or any other regulated item or information to or in any country to which export, transmission or access is restricted by regulation, statute, or other law, without first complying with all export control laws and regulations that may be imposed by the U.S. government and/or any country or organization of nations within whose jurisdiction You operate or do business and obtaining the authorization, if required, of the Bureau of Industry and Security of the U.S. Department of Commerce or any other governmental entity that may have jurisdiction over export or transmission. In addition to the foregoing, </w:t>
      </w:r>
      <w:proofErr w:type="gramStart"/>
      <w:r>
        <w:t>You</w:t>
      </w:r>
      <w:proofErr w:type="gramEnd"/>
      <w:r>
        <w:t xml:space="preserve"> agree that You will not export, transfer, or import the Cloud Services to any person or entity on any of the U.S. Government’s Lists of Parties of Concern (</w:t>
      </w:r>
      <w:r>
        <w:rPr>
          <w:color w:val="0000FF"/>
          <w:u w:val="single" w:color="0000FF"/>
        </w:rPr>
        <w:t>http://www.bis.doc.gov/index.php/policyguidance/lists-of-parties-of-concern</w:t>
      </w:r>
      <w:r>
        <w:rPr>
          <w:u w:val="single" w:color="0000FF"/>
        </w:rPr>
        <w:t xml:space="preserve">) </w:t>
      </w:r>
      <w:r>
        <w:t>or applicable international specially designated parties or economic sanctions programs. You hereby certify that You will not use, transfer, or access any Cloud Services, and that such Cloud Services will not otherwise be purposed, re-exported, or retransferred, for end use relating to any nuclear, chemical, or biological weapons, or missile technology unless authorized by the U.S. Government by regulation or specific license or to Cuba, Iran, North Korea, Sudan, or Syria for any reason whatsoever.</w:t>
      </w:r>
      <w:r>
        <w:rPr>
          <w:color w:val="0D0D0D"/>
        </w:rPr>
        <w:t xml:space="preserve"> </w:t>
      </w:r>
    </w:p>
    <w:p w14:paraId="102DC0A7" w14:textId="77777777" w:rsidR="00065192" w:rsidRDefault="00F17B6E">
      <w:pPr>
        <w:numPr>
          <w:ilvl w:val="1"/>
          <w:numId w:val="68"/>
        </w:numPr>
        <w:spacing w:after="113" w:line="249" w:lineRule="auto"/>
        <w:ind w:right="-6" w:hanging="720"/>
      </w:pPr>
      <w:r>
        <w:t>You acknowledge and agree that</w:t>
      </w:r>
      <w:r>
        <w:rPr>
          <w:rFonts w:ascii="Arial" w:eastAsia="Arial" w:hAnsi="Arial" w:cs="Arial"/>
          <w:color w:val="0D0D0D"/>
        </w:rPr>
        <w:t xml:space="preserve"> </w:t>
      </w:r>
      <w:r>
        <w:rPr>
          <w:color w:val="0D0D0D"/>
        </w:rPr>
        <w:t>certain Company Products containing encryption may require authorization from the U.S. and other applicable authorities including the European Union, prior to export. You also acknowledge and agree that certain Company Products containing encryption may be subject to import or use restrictions in other countries. Additional information regarding exporting and importing Company Products may be found on Company’s “</w:t>
      </w:r>
      <w:r>
        <w:rPr>
          <w:i/>
          <w:color w:val="0D0D0D"/>
        </w:rPr>
        <w:t>Export Compliance</w:t>
      </w:r>
      <w:r>
        <w:rPr>
          <w:color w:val="0D0D0D"/>
        </w:rPr>
        <w:t xml:space="preserve">” webpage </w:t>
      </w:r>
      <w:r>
        <w:t xml:space="preserve">located at </w:t>
      </w:r>
      <w:r>
        <w:rPr>
          <w:color w:val="0000FF"/>
          <w:u w:val="single" w:color="0000FF"/>
        </w:rPr>
        <w:t>https://www.trellix.com/en-us/about/export-compliance.html,</w:t>
      </w:r>
      <w:r>
        <w:rPr>
          <w:color w:val="0000FF"/>
        </w:rPr>
        <w:t xml:space="preserve"> </w:t>
      </w:r>
      <w:r>
        <w:rPr>
          <w:color w:val="0D0D0D"/>
        </w:rPr>
        <w:t>as updated from time to time.</w:t>
      </w:r>
      <w:r>
        <w:rPr>
          <w:rFonts w:ascii="Arial" w:eastAsia="Arial" w:hAnsi="Arial" w:cs="Arial"/>
          <w:color w:val="0D0D0D"/>
        </w:rPr>
        <w:t xml:space="preserve"> </w:t>
      </w:r>
    </w:p>
    <w:p w14:paraId="46447FEA" w14:textId="77777777" w:rsidR="00065192" w:rsidRDefault="00F17B6E">
      <w:pPr>
        <w:numPr>
          <w:ilvl w:val="1"/>
          <w:numId w:val="68"/>
        </w:numPr>
        <w:spacing w:after="9" w:line="249" w:lineRule="auto"/>
        <w:ind w:right="-6" w:hanging="720"/>
      </w:pPr>
      <w:r>
        <w:rPr>
          <w:color w:val="0D0D0D"/>
        </w:rPr>
        <w:lastRenderedPageBreak/>
        <w:t xml:space="preserve">If We receive notice that You are or become identified as a sanctioned or restricted Party under applicable law, </w:t>
      </w:r>
      <w:proofErr w:type="gramStart"/>
      <w:r>
        <w:rPr>
          <w:color w:val="0D0D0D"/>
        </w:rPr>
        <w:t>We</w:t>
      </w:r>
      <w:proofErr w:type="gramEnd"/>
      <w:r>
        <w:rPr>
          <w:color w:val="0D0D0D"/>
        </w:rPr>
        <w:t xml:space="preserve"> will not be obligated to perform any of Our obligations under this Agreement if such performance would result in violation of the sanctions or restrictions. </w:t>
      </w:r>
    </w:p>
    <w:tbl>
      <w:tblPr>
        <w:tblStyle w:val="TableGrid"/>
        <w:tblW w:w="9720" w:type="dxa"/>
        <w:tblInd w:w="-88" w:type="dxa"/>
        <w:tblCellMar>
          <w:top w:w="51" w:type="dxa"/>
          <w:right w:w="115" w:type="dxa"/>
        </w:tblCellMar>
        <w:tblLook w:val="04A0" w:firstRow="1" w:lastRow="0" w:firstColumn="1" w:lastColumn="0" w:noHBand="0" w:noVBand="1"/>
      </w:tblPr>
      <w:tblGrid>
        <w:gridCol w:w="653"/>
        <w:gridCol w:w="333"/>
        <w:gridCol w:w="8734"/>
      </w:tblGrid>
      <w:tr w:rsidR="00065192" w14:paraId="58E1B151" w14:textId="77777777">
        <w:trPr>
          <w:trHeight w:val="254"/>
        </w:trPr>
        <w:tc>
          <w:tcPr>
            <w:tcW w:w="653" w:type="dxa"/>
            <w:tcBorders>
              <w:top w:val="nil"/>
              <w:left w:val="nil"/>
              <w:bottom w:val="nil"/>
              <w:right w:val="nil"/>
            </w:tcBorders>
            <w:shd w:val="clear" w:color="auto" w:fill="D9D9D9"/>
          </w:tcPr>
          <w:p w14:paraId="4CEC0528" w14:textId="77777777" w:rsidR="00065192" w:rsidRDefault="00F17B6E">
            <w:pPr>
              <w:spacing w:after="0" w:line="259" w:lineRule="auto"/>
              <w:ind w:left="158" w:right="0" w:firstLine="0"/>
              <w:jc w:val="left"/>
            </w:pPr>
            <w:r>
              <w:rPr>
                <w:b/>
              </w:rPr>
              <w:t>14.</w:t>
            </w:r>
            <w:r>
              <w:rPr>
                <w:sz w:val="24"/>
              </w:rPr>
              <w:t xml:space="preserve"> </w:t>
            </w:r>
          </w:p>
        </w:tc>
        <w:tc>
          <w:tcPr>
            <w:tcW w:w="333" w:type="dxa"/>
            <w:tcBorders>
              <w:top w:val="nil"/>
              <w:left w:val="nil"/>
              <w:bottom w:val="nil"/>
              <w:right w:val="nil"/>
            </w:tcBorders>
            <w:shd w:val="clear" w:color="auto" w:fill="D9D9D9"/>
          </w:tcPr>
          <w:p w14:paraId="158E9E82" w14:textId="77777777" w:rsidR="00065192" w:rsidRDefault="00065192">
            <w:pPr>
              <w:spacing w:after="160" w:line="259" w:lineRule="auto"/>
              <w:ind w:left="0" w:right="0" w:firstLine="0"/>
              <w:jc w:val="left"/>
            </w:pPr>
          </w:p>
        </w:tc>
        <w:tc>
          <w:tcPr>
            <w:tcW w:w="8734" w:type="dxa"/>
            <w:tcBorders>
              <w:top w:val="nil"/>
              <w:left w:val="nil"/>
              <w:bottom w:val="nil"/>
              <w:right w:val="nil"/>
            </w:tcBorders>
            <w:shd w:val="clear" w:color="auto" w:fill="D9D9D9"/>
          </w:tcPr>
          <w:p w14:paraId="1B63A5F0" w14:textId="77777777" w:rsidR="00065192" w:rsidRDefault="00F17B6E">
            <w:pPr>
              <w:spacing w:after="0" w:line="259" w:lineRule="auto"/>
              <w:ind w:left="0" w:right="0" w:firstLine="0"/>
              <w:jc w:val="left"/>
            </w:pPr>
            <w:r>
              <w:rPr>
                <w:b/>
              </w:rPr>
              <w:t xml:space="preserve">GENERAL PROVISIONS </w:t>
            </w:r>
          </w:p>
        </w:tc>
      </w:tr>
    </w:tbl>
    <w:p w14:paraId="655C550D" w14:textId="77777777" w:rsidR="00065192" w:rsidRDefault="00F17B6E">
      <w:pPr>
        <w:numPr>
          <w:ilvl w:val="1"/>
          <w:numId w:val="69"/>
        </w:numPr>
        <w:ind w:right="0" w:hanging="720"/>
      </w:pPr>
      <w:r>
        <w:rPr>
          <w:b/>
        </w:rPr>
        <w:t>Relationship</w:t>
      </w:r>
      <w:r>
        <w:t>.</w:t>
      </w:r>
      <w:r>
        <w:rPr>
          <w:b/>
        </w:rPr>
        <w:t xml:space="preserve"> </w:t>
      </w:r>
      <w:r>
        <w:t xml:space="preserve">The Parties are independent contractors under this Agreement and expressly disclaim any partnership, franchise, joint venture, agency, employer/employee, fiduciary, or other special relationship. Neither Party intends this Agreement to benefit or create any right or cause of action in or on behalf of, any person or entity other than the Parties and listed Affiliates. The Agreement is not intended to create a third-party beneficiary of any kind. You must not represent to any third-party that You have any right to bind Us in any manner and You will not to make any representations or warranties on Our behalf. </w:t>
      </w:r>
    </w:p>
    <w:p w14:paraId="2237D1C1" w14:textId="77777777" w:rsidR="00065192" w:rsidRDefault="00F17B6E">
      <w:pPr>
        <w:numPr>
          <w:ilvl w:val="1"/>
          <w:numId w:val="69"/>
        </w:numPr>
        <w:ind w:right="0" w:hanging="720"/>
      </w:pPr>
      <w:r>
        <w:rPr>
          <w:b/>
        </w:rPr>
        <w:t>Severability</w:t>
      </w:r>
      <w:r>
        <w:t>.</w:t>
      </w:r>
      <w:r>
        <w:rPr>
          <w:b/>
        </w:rPr>
        <w:t xml:space="preserve"> </w:t>
      </w:r>
      <w:r>
        <w:t xml:space="preserve">If a court holds that any provision of this Agreement is invalid or unenforceable under applicable law, the court will modify the provision to the minimum extent necessary to make it valid and enforceable or, if it cannot be made valid and enforceable, the court will sever and delete the provision from this Agreement. The change will affect neither the validity of the amended provision nor the validity of any other provision of this Agreement, which will continue in full force and effect. </w:t>
      </w:r>
    </w:p>
    <w:p w14:paraId="5276A085" w14:textId="77777777" w:rsidR="00065192" w:rsidRDefault="00F17B6E">
      <w:pPr>
        <w:numPr>
          <w:ilvl w:val="1"/>
          <w:numId w:val="69"/>
        </w:numPr>
        <w:ind w:right="0" w:hanging="720"/>
      </w:pPr>
      <w:r>
        <w:rPr>
          <w:b/>
        </w:rPr>
        <w:t>No Waiver; Remedies Cumulative</w:t>
      </w:r>
      <w:r>
        <w:t>.</w:t>
      </w:r>
      <w:r>
        <w:rPr>
          <w:b/>
        </w:rPr>
        <w:t xml:space="preserve"> </w:t>
      </w:r>
      <w:r>
        <w:t xml:space="preserve">A Party’s failure or delay in enforcing any provision of this Agreement will not operate as a waiver of the right to enforce that provision or any other provision of this Agreement at any time. A waiver of any provision of this Agreement must be in writing, specify the provision to be waived and signed by the Party agreeing to the waiver. Notwithstanding any provision of this Agreement to the contrary, </w:t>
      </w:r>
      <w:proofErr w:type="gramStart"/>
      <w:r>
        <w:t>We</w:t>
      </w:r>
      <w:proofErr w:type="gramEnd"/>
      <w:r>
        <w:t xml:space="preserve"> shall have all the rights and remedies provided by law in addition to the rights and remedies set forth in this Agreement and in any other agreement or writing between the Parties. All Our rights and remedies are cumulative and may be exercised from time to time. Our pursuit of one right or remedy shall not constitute an exclusive election or otherwise preclude or limit its pursuit of any other or additional right or remedy. </w:t>
      </w:r>
    </w:p>
    <w:p w14:paraId="2BF8EC21" w14:textId="77777777" w:rsidR="00065192" w:rsidRDefault="00F17B6E">
      <w:pPr>
        <w:spacing w:after="0" w:line="259" w:lineRule="auto"/>
        <w:ind w:left="898" w:right="0" w:firstLine="0"/>
        <w:jc w:val="left"/>
      </w:pPr>
      <w:r>
        <w:t xml:space="preserve"> </w:t>
      </w:r>
    </w:p>
    <w:p w14:paraId="0787715A" w14:textId="77777777" w:rsidR="00065192" w:rsidRDefault="00F17B6E">
      <w:pPr>
        <w:numPr>
          <w:ilvl w:val="1"/>
          <w:numId w:val="69"/>
        </w:numPr>
        <w:spacing w:after="103" w:line="259" w:lineRule="auto"/>
        <w:ind w:right="0" w:hanging="720"/>
      </w:pPr>
      <w:r>
        <w:rPr>
          <w:b/>
        </w:rPr>
        <w:t>Force Majeure</w:t>
      </w:r>
      <w:r>
        <w:t xml:space="preserve">; </w:t>
      </w:r>
      <w:r>
        <w:rPr>
          <w:b/>
        </w:rPr>
        <w:t>Other Excusable Failures or Delays in Performance</w:t>
      </w:r>
      <w:r>
        <w:t>.</w:t>
      </w:r>
      <w:r>
        <w:rPr>
          <w:b/>
        </w:rPr>
        <w:t xml:space="preserve"> </w:t>
      </w:r>
    </w:p>
    <w:p w14:paraId="7214487C" w14:textId="77777777" w:rsidR="00065192" w:rsidRDefault="00F17B6E">
      <w:pPr>
        <w:numPr>
          <w:ilvl w:val="0"/>
          <w:numId w:val="70"/>
        </w:numPr>
        <w:spacing w:after="136"/>
        <w:ind w:right="0" w:hanging="720"/>
      </w:pPr>
      <w:r>
        <w:t xml:space="preserve">Notwithstanding any other provision of this Agreement, neither Party shall be deemed in default or breach of this Agreement or otherwise liable for delays or failures to perform any of its obligations under this Agreement (excluding any payment obligations) to the extent caused by a Force Majeure Event. </w:t>
      </w:r>
    </w:p>
    <w:p w14:paraId="0F2D9F22" w14:textId="77777777" w:rsidR="00065192" w:rsidRDefault="00F17B6E">
      <w:pPr>
        <w:numPr>
          <w:ilvl w:val="0"/>
          <w:numId w:val="70"/>
        </w:numPr>
        <w:spacing w:after="137"/>
        <w:ind w:right="0" w:hanging="720"/>
      </w:pPr>
      <w:r>
        <w:t xml:space="preserve">Our failure or delays in Our performance are excused to the extent they result from: </w:t>
      </w:r>
    </w:p>
    <w:p w14:paraId="643E85FC" w14:textId="77777777" w:rsidR="00065192" w:rsidRDefault="00F17B6E">
      <w:pPr>
        <w:numPr>
          <w:ilvl w:val="2"/>
          <w:numId w:val="71"/>
        </w:numPr>
        <w:ind w:right="0" w:hanging="540"/>
      </w:pPr>
      <w:r>
        <w:t xml:space="preserve">Your acts or omissions, or those of Your employees, agents, Users, affiliates, or </w:t>
      </w:r>
      <w:proofErr w:type="gramStart"/>
      <w:r>
        <w:t>contractors;</w:t>
      </w:r>
      <w:proofErr w:type="gramEnd"/>
      <w:r>
        <w:t xml:space="preserve">  </w:t>
      </w:r>
    </w:p>
    <w:p w14:paraId="4DA6FBF3" w14:textId="77777777" w:rsidR="00065192" w:rsidRDefault="00F17B6E">
      <w:pPr>
        <w:numPr>
          <w:ilvl w:val="2"/>
          <w:numId w:val="71"/>
        </w:numPr>
        <w:ind w:right="0" w:hanging="540"/>
      </w:pPr>
      <w:r>
        <w:t>notwithstanding the generality of Section 14.4(b)(</w:t>
      </w:r>
      <w:proofErr w:type="spellStart"/>
      <w:r>
        <w:t>i</w:t>
      </w:r>
      <w:proofErr w:type="spellEnd"/>
      <w:r>
        <w:t xml:space="preserve">), Your failure or delay in the performance of a specific task, obligation, or responsibility under this Agreement or a Schedule, which task, obligation, or responsibility is a condition or requirement for a task, obligation, or responsibility of </w:t>
      </w:r>
      <w:proofErr w:type="gramStart"/>
      <w:r>
        <w:t>Us;</w:t>
      </w:r>
      <w:proofErr w:type="gramEnd"/>
      <w:r>
        <w:t xml:space="preserve"> </w:t>
      </w:r>
    </w:p>
    <w:p w14:paraId="1A1C663B" w14:textId="77777777" w:rsidR="00065192" w:rsidRDefault="00F17B6E">
      <w:pPr>
        <w:numPr>
          <w:ilvl w:val="2"/>
          <w:numId w:val="71"/>
        </w:numPr>
        <w:ind w:right="0" w:hanging="540"/>
      </w:pPr>
      <w:r>
        <w:t xml:space="preserve">reliance on instructions, authorizations, approvals, or other information from You or Your Representative; or </w:t>
      </w:r>
    </w:p>
    <w:p w14:paraId="4E8AADD0" w14:textId="77777777" w:rsidR="00065192" w:rsidRDefault="00F17B6E">
      <w:pPr>
        <w:numPr>
          <w:ilvl w:val="2"/>
          <w:numId w:val="71"/>
        </w:numPr>
        <w:ind w:right="0" w:hanging="540"/>
      </w:pPr>
      <w:r>
        <w:lastRenderedPageBreak/>
        <w:t xml:space="preserve">acts or omissions of third parties (unless directed by Us). </w:t>
      </w:r>
    </w:p>
    <w:p w14:paraId="393AF03C" w14:textId="77777777" w:rsidR="00065192" w:rsidRDefault="00F17B6E">
      <w:pPr>
        <w:ind w:left="903" w:right="0"/>
      </w:pPr>
      <w:r>
        <w:t>14.5</w:t>
      </w:r>
      <w:r>
        <w:rPr>
          <w:rFonts w:ascii="Arial" w:eastAsia="Arial" w:hAnsi="Arial" w:cs="Arial"/>
        </w:rPr>
        <w:t xml:space="preserve"> </w:t>
      </w:r>
      <w:r>
        <w:rPr>
          <w:b/>
        </w:rPr>
        <w:t>Governing Law</w:t>
      </w:r>
      <w:r>
        <w:t>.</w:t>
      </w:r>
      <w:r>
        <w:rPr>
          <w:b/>
        </w:rPr>
        <w:t xml:space="preserve"> </w:t>
      </w:r>
      <w:r>
        <w:t xml:space="preserve">All disputes arising out of or relating to this Agreement, or its subject matter will be governed by the following substantive laws, excluding rules relating to conflict of laws: </w:t>
      </w:r>
    </w:p>
    <w:p w14:paraId="251F0850" w14:textId="77777777" w:rsidR="00065192" w:rsidRDefault="00F17B6E">
      <w:pPr>
        <w:numPr>
          <w:ilvl w:val="0"/>
          <w:numId w:val="72"/>
        </w:numPr>
        <w:ind w:right="0" w:hanging="720"/>
      </w:pPr>
      <w:r>
        <w:t xml:space="preserve">the laws of the State of California, if You purchase Company Products in the United States, Mexico, Central America, Canada, South America, or the </w:t>
      </w:r>
      <w:proofErr w:type="gramStart"/>
      <w:r>
        <w:t>Caribbean;</w:t>
      </w:r>
      <w:proofErr w:type="gramEnd"/>
      <w:r>
        <w:t xml:space="preserve"> </w:t>
      </w:r>
    </w:p>
    <w:p w14:paraId="328EA8B9" w14:textId="77777777" w:rsidR="00065192" w:rsidRDefault="00F17B6E">
      <w:pPr>
        <w:numPr>
          <w:ilvl w:val="0"/>
          <w:numId w:val="72"/>
        </w:numPr>
        <w:spacing w:after="139"/>
        <w:ind w:right="0" w:hanging="720"/>
      </w:pPr>
      <w:r>
        <w:t xml:space="preserve">the laws of the Republic of Ireland, if You purchase Company Products in Europe, Middle East, or </w:t>
      </w:r>
      <w:proofErr w:type="gramStart"/>
      <w:r>
        <w:t>Africa;</w:t>
      </w:r>
      <w:proofErr w:type="gramEnd"/>
      <w:r>
        <w:t xml:space="preserve"> </w:t>
      </w:r>
    </w:p>
    <w:p w14:paraId="25EB9BDF" w14:textId="77777777" w:rsidR="00065192" w:rsidRDefault="00F17B6E">
      <w:pPr>
        <w:numPr>
          <w:ilvl w:val="0"/>
          <w:numId w:val="72"/>
        </w:numPr>
        <w:ind w:right="0" w:hanging="720"/>
      </w:pPr>
      <w:r>
        <w:t xml:space="preserve">the laws of Japan if You purchase Company Products in </w:t>
      </w:r>
      <w:proofErr w:type="gramStart"/>
      <w:r>
        <w:t>Japan;</w:t>
      </w:r>
      <w:proofErr w:type="gramEnd"/>
      <w:r>
        <w:t xml:space="preserve"> </w:t>
      </w:r>
    </w:p>
    <w:p w14:paraId="5AC78B9B" w14:textId="77777777" w:rsidR="00065192" w:rsidRDefault="00F17B6E">
      <w:pPr>
        <w:numPr>
          <w:ilvl w:val="0"/>
          <w:numId w:val="72"/>
        </w:numPr>
        <w:ind w:right="0" w:hanging="720"/>
      </w:pPr>
      <w:r>
        <w:t>the laws of the Republic of Singapore, if You purchase Company Products in Asia Pacific (including New Zealand but excluding Australia</w:t>
      </w:r>
      <w:proofErr w:type="gramStart"/>
      <w:r>
        <w:t>);</w:t>
      </w:r>
      <w:proofErr w:type="gramEnd"/>
      <w:r>
        <w:t xml:space="preserve"> </w:t>
      </w:r>
    </w:p>
    <w:p w14:paraId="3443B218" w14:textId="77777777" w:rsidR="00065192" w:rsidRDefault="00F17B6E">
      <w:pPr>
        <w:numPr>
          <w:ilvl w:val="0"/>
          <w:numId w:val="72"/>
        </w:numPr>
        <w:ind w:right="0" w:hanging="720"/>
      </w:pPr>
      <w:r>
        <w:t xml:space="preserve">the laws of the State of New South Wales, Australia, if You purchase Company Products in Australia; or </w:t>
      </w:r>
    </w:p>
    <w:p w14:paraId="24141511" w14:textId="77777777" w:rsidR="00065192" w:rsidRDefault="00F17B6E">
      <w:pPr>
        <w:numPr>
          <w:ilvl w:val="0"/>
          <w:numId w:val="72"/>
        </w:numPr>
        <w:ind w:right="0" w:hanging="720"/>
      </w:pPr>
      <w:r>
        <w:t xml:space="preserve">the laws of the Republic of Ireland if You purchase Company Products in any other country unless another local law is required to apply. </w:t>
      </w:r>
    </w:p>
    <w:p w14:paraId="3178F88E" w14:textId="77777777" w:rsidR="00065192" w:rsidRDefault="00F17B6E">
      <w:pPr>
        <w:spacing w:after="134"/>
        <w:ind w:left="900" w:right="0" w:hanging="1"/>
      </w:pPr>
      <w:r>
        <w:t xml:space="preserve">The United Nations Convention on Contracts for the International Sale of Goods and the Uniform Computer Information Transactions Act do not apply to this Agreement. </w:t>
      </w:r>
    </w:p>
    <w:p w14:paraId="08E42F17" w14:textId="77777777" w:rsidR="00065192" w:rsidRDefault="00F17B6E">
      <w:pPr>
        <w:ind w:left="903" w:right="0"/>
      </w:pPr>
      <w:r>
        <w:t>14.6</w:t>
      </w:r>
      <w:r>
        <w:rPr>
          <w:rFonts w:ascii="Arial" w:eastAsia="Arial" w:hAnsi="Arial" w:cs="Arial"/>
        </w:rPr>
        <w:t xml:space="preserve"> </w:t>
      </w:r>
      <w:r>
        <w:rPr>
          <w:rFonts w:ascii="Arial" w:eastAsia="Arial" w:hAnsi="Arial" w:cs="Arial"/>
        </w:rPr>
        <w:tab/>
      </w:r>
      <w:r>
        <w:rPr>
          <w:b/>
        </w:rPr>
        <w:t>Jurisdiction</w:t>
      </w:r>
      <w:r>
        <w:t>.</w:t>
      </w:r>
      <w:r>
        <w:rPr>
          <w:b/>
        </w:rPr>
        <w:t xml:space="preserve"> </w:t>
      </w:r>
      <w:r>
        <w:t xml:space="preserve">The following courts will each have exclusive jurisdiction over all disputes arising out of or relating to this Agreement or its subject-matter: </w:t>
      </w:r>
    </w:p>
    <w:p w14:paraId="34EF2E1E" w14:textId="77777777" w:rsidR="00065192" w:rsidRDefault="00F17B6E">
      <w:pPr>
        <w:numPr>
          <w:ilvl w:val="0"/>
          <w:numId w:val="73"/>
        </w:numPr>
        <w:spacing w:after="139"/>
        <w:ind w:right="0" w:hanging="720"/>
      </w:pPr>
      <w:r>
        <w:t xml:space="preserve">the United States District Court for Santa Clara County and state courts located in the state of California, when California law </w:t>
      </w:r>
      <w:proofErr w:type="gramStart"/>
      <w:r>
        <w:t>applies;</w:t>
      </w:r>
      <w:proofErr w:type="gramEnd"/>
      <w:r>
        <w:t xml:space="preserve"> </w:t>
      </w:r>
    </w:p>
    <w:p w14:paraId="56C9078B" w14:textId="77777777" w:rsidR="00065192" w:rsidRDefault="00F17B6E">
      <w:pPr>
        <w:numPr>
          <w:ilvl w:val="0"/>
          <w:numId w:val="73"/>
        </w:numPr>
        <w:spacing w:after="139"/>
        <w:ind w:right="0" w:hanging="720"/>
      </w:pPr>
      <w:r>
        <w:t xml:space="preserve">the courts in the Republic of Ireland, when the law of Ireland </w:t>
      </w:r>
      <w:proofErr w:type="gramStart"/>
      <w:r>
        <w:t>applies;</w:t>
      </w:r>
      <w:proofErr w:type="gramEnd"/>
      <w:r>
        <w:t xml:space="preserve"> </w:t>
      </w:r>
    </w:p>
    <w:p w14:paraId="793346BE" w14:textId="77777777" w:rsidR="00065192" w:rsidRDefault="00F17B6E">
      <w:pPr>
        <w:numPr>
          <w:ilvl w:val="0"/>
          <w:numId w:val="73"/>
        </w:numPr>
        <w:spacing w:after="142"/>
        <w:ind w:right="0" w:hanging="720"/>
      </w:pPr>
      <w:r>
        <w:t xml:space="preserve">the courts in Japan when the law of Japan </w:t>
      </w:r>
      <w:proofErr w:type="gramStart"/>
      <w:r>
        <w:t>applies;</w:t>
      </w:r>
      <w:proofErr w:type="gramEnd"/>
      <w:r>
        <w:t xml:space="preserve">  </w:t>
      </w:r>
    </w:p>
    <w:p w14:paraId="3F2DF2C4" w14:textId="77777777" w:rsidR="00065192" w:rsidRDefault="00F17B6E">
      <w:pPr>
        <w:numPr>
          <w:ilvl w:val="0"/>
          <w:numId w:val="73"/>
        </w:numPr>
        <w:spacing w:after="3" w:line="380" w:lineRule="auto"/>
        <w:ind w:right="0" w:hanging="720"/>
      </w:pPr>
      <w:r>
        <w:t>the courts in the Republic of Singapore when the law of Singapore applies; or (e)</w:t>
      </w:r>
      <w:r>
        <w:rPr>
          <w:rFonts w:ascii="Arial" w:eastAsia="Arial" w:hAnsi="Arial" w:cs="Arial"/>
        </w:rPr>
        <w:t xml:space="preserve"> </w:t>
      </w:r>
      <w:r>
        <w:rPr>
          <w:rFonts w:ascii="Arial" w:eastAsia="Arial" w:hAnsi="Arial" w:cs="Arial"/>
        </w:rPr>
        <w:tab/>
      </w:r>
      <w:r>
        <w:t xml:space="preserve">the courts of New South Wales when the law of New South Wales, Australia applies. </w:t>
      </w:r>
    </w:p>
    <w:p w14:paraId="60C719E6" w14:textId="77777777" w:rsidR="00065192" w:rsidRDefault="00F17B6E">
      <w:pPr>
        <w:tabs>
          <w:tab w:val="center" w:pos="372"/>
          <w:tab w:val="center" w:pos="3694"/>
        </w:tabs>
        <w:spacing w:after="103" w:line="259" w:lineRule="auto"/>
        <w:ind w:left="0" w:right="0" w:firstLine="0"/>
        <w:jc w:val="left"/>
      </w:pPr>
      <w:r>
        <w:rPr>
          <w:rFonts w:ascii="Calibri" w:eastAsia="Calibri" w:hAnsi="Calibri" w:cs="Calibri"/>
        </w:rPr>
        <w:tab/>
      </w:r>
      <w:r>
        <w:t>14.7</w:t>
      </w:r>
      <w:r>
        <w:rPr>
          <w:rFonts w:ascii="Arial" w:eastAsia="Arial" w:hAnsi="Arial" w:cs="Arial"/>
        </w:rPr>
        <w:t xml:space="preserve"> </w:t>
      </w:r>
      <w:r>
        <w:rPr>
          <w:rFonts w:ascii="Arial" w:eastAsia="Arial" w:hAnsi="Arial" w:cs="Arial"/>
        </w:rPr>
        <w:tab/>
      </w:r>
      <w:r>
        <w:rPr>
          <w:b/>
        </w:rPr>
        <w:t>Entire Agreement; Order of Precedence; and Amendments</w:t>
      </w:r>
      <w:r>
        <w:t xml:space="preserve">. </w:t>
      </w:r>
    </w:p>
    <w:p w14:paraId="51397E72" w14:textId="77777777" w:rsidR="00065192" w:rsidRDefault="00F17B6E">
      <w:pPr>
        <w:numPr>
          <w:ilvl w:val="0"/>
          <w:numId w:val="74"/>
        </w:numPr>
        <w:ind w:right="0" w:hanging="720"/>
      </w:pPr>
      <w:r>
        <w:t xml:space="preserve">This Agreement, any Schedules, and the Grant Letter constitute the entire understanding, between the Parties, relating to its subject matter and supersede all oral or written proposals, and all communications between the Parties relating to its subject matter. The terms of this Agreement will prevail, notwithstanding any variance with any </w:t>
      </w:r>
      <w:proofErr w:type="gramStart"/>
      <w:r>
        <w:t>purchase</w:t>
      </w:r>
      <w:proofErr w:type="gramEnd"/>
      <w:r>
        <w:t xml:space="preserve"> </w:t>
      </w:r>
    </w:p>
    <w:p w14:paraId="25B4B8DA" w14:textId="77777777" w:rsidR="00065192" w:rsidRDefault="00F17B6E">
      <w:pPr>
        <w:spacing w:after="136"/>
        <w:ind w:left="1620" w:right="0" w:firstLine="0"/>
      </w:pPr>
      <w:r>
        <w:t xml:space="preserve">order or </w:t>
      </w:r>
      <w:proofErr w:type="gramStart"/>
      <w:r>
        <w:t>other</w:t>
      </w:r>
      <w:proofErr w:type="gramEnd"/>
      <w:r>
        <w:t xml:space="preserve"> written instrument submitted by You, whether or not expressly rejected by Us. </w:t>
      </w:r>
    </w:p>
    <w:p w14:paraId="21244A14" w14:textId="77777777" w:rsidR="00065192" w:rsidRDefault="00F17B6E">
      <w:pPr>
        <w:numPr>
          <w:ilvl w:val="0"/>
          <w:numId w:val="74"/>
        </w:numPr>
        <w:spacing w:after="48" w:line="309" w:lineRule="auto"/>
        <w:ind w:right="0" w:hanging="720"/>
      </w:pPr>
      <w:r>
        <w:t>If there is any conflict or inconsistency between the terms of any document forming this Agreement, the following order of precedence will apply to the extent of the conflict or inconsistency unless expressly agreed otherwise in any subordinate document: (</w:t>
      </w:r>
      <w:proofErr w:type="spellStart"/>
      <w:r>
        <w:t>i</w:t>
      </w:r>
      <w:proofErr w:type="spellEnd"/>
      <w:r>
        <w:t>)</w:t>
      </w:r>
      <w:r>
        <w:rPr>
          <w:rFonts w:ascii="Arial" w:eastAsia="Arial" w:hAnsi="Arial" w:cs="Arial"/>
        </w:rPr>
        <w:t xml:space="preserve"> </w:t>
      </w:r>
      <w:r>
        <w:rPr>
          <w:rFonts w:ascii="Arial" w:eastAsia="Arial" w:hAnsi="Arial" w:cs="Arial"/>
        </w:rPr>
        <w:tab/>
      </w:r>
      <w:r>
        <w:t>The Agreement will prevail over any Service Schedule and Grant Letter; and (ii)</w:t>
      </w:r>
      <w:r>
        <w:rPr>
          <w:rFonts w:ascii="Arial" w:eastAsia="Arial" w:hAnsi="Arial" w:cs="Arial"/>
        </w:rPr>
        <w:t xml:space="preserve"> </w:t>
      </w:r>
      <w:r>
        <w:rPr>
          <w:rFonts w:ascii="Arial" w:eastAsia="Arial" w:hAnsi="Arial" w:cs="Arial"/>
        </w:rPr>
        <w:tab/>
      </w:r>
      <w:r>
        <w:t xml:space="preserve">The applicable Service Schedule will prevail over the Grant Letter. </w:t>
      </w:r>
    </w:p>
    <w:p w14:paraId="083AB4AA" w14:textId="77777777" w:rsidR="00065192" w:rsidRDefault="00F17B6E">
      <w:pPr>
        <w:numPr>
          <w:ilvl w:val="0"/>
          <w:numId w:val="74"/>
        </w:numPr>
        <w:ind w:right="0" w:hanging="720"/>
      </w:pPr>
      <w:r>
        <w:lastRenderedPageBreak/>
        <w:t xml:space="preserve">We reserve the right to amend any terms of this Agreement at any time. Any amendment will be, effective on the posting of an updated version located at </w:t>
      </w:r>
      <w:r>
        <w:rPr>
          <w:color w:val="0000FF"/>
          <w:u w:val="single" w:color="0000FF"/>
        </w:rPr>
        <w:t>https://www.trellix.com/en-us/about/legal/cloud-terms-of-service.html.</w:t>
      </w:r>
      <w:r>
        <w:t xml:space="preserve"> </w:t>
      </w:r>
    </w:p>
    <w:p w14:paraId="4F31979A" w14:textId="77777777" w:rsidR="00065192" w:rsidRDefault="00F17B6E">
      <w:pPr>
        <w:numPr>
          <w:ilvl w:val="1"/>
          <w:numId w:val="75"/>
        </w:numPr>
        <w:ind w:right="0" w:hanging="720"/>
      </w:pPr>
      <w:r>
        <w:rPr>
          <w:b/>
        </w:rPr>
        <w:t>Notices</w:t>
      </w:r>
      <w:r>
        <w:t>.</w:t>
      </w:r>
      <w:r>
        <w:rPr>
          <w:b/>
        </w:rPr>
        <w:t xml:space="preserve"> </w:t>
      </w:r>
      <w:r>
        <w:t>Any notice given under or in relation to this Agreement must be in writing, signed by or on behalf of the Party giving it, and addressed to Us, “</w:t>
      </w:r>
      <w:r>
        <w:rPr>
          <w:i/>
        </w:rPr>
        <w:t>Attention Legal Department</w:t>
      </w:r>
      <w:r>
        <w:t xml:space="preserve">”, to the applicable address listed in Section 15. We will contact You at the contact information You provide when purchasing or registering for the Cloud Services. Notices will be considered delivered when received if delivered by hand with receipt, the next Business Day after sending it by pre-paid, nationally recognized, overnight air courier with tracking capabilities; or five (5) Business Days after being sent by registered or certified airmail, return receipt required, postage prepaid, to the address mentioned above. </w:t>
      </w:r>
    </w:p>
    <w:p w14:paraId="3C91D17A" w14:textId="77777777" w:rsidR="00065192" w:rsidRDefault="00F17B6E">
      <w:pPr>
        <w:numPr>
          <w:ilvl w:val="1"/>
          <w:numId w:val="75"/>
        </w:numPr>
        <w:ind w:right="0" w:hanging="720"/>
      </w:pPr>
      <w:r>
        <w:rPr>
          <w:b/>
        </w:rPr>
        <w:t>Additional Documents and References</w:t>
      </w:r>
      <w:r>
        <w:t>.</w:t>
      </w:r>
      <w:r>
        <w:rPr>
          <w:b/>
        </w:rPr>
        <w:t xml:space="preserve"> </w:t>
      </w:r>
      <w:r>
        <w:t xml:space="preserve">References to linked terms in this Agreement are references to the terms or content linked (or the replacement link as We may identify from time to time) as amended from time to time. You acknowledge that the terms or content in the link are incorporated in this Agreement by reference and that it is Your responsibility to review the terms or content in the links referenced in this Agreement. </w:t>
      </w:r>
    </w:p>
    <w:p w14:paraId="411E09B1" w14:textId="77777777" w:rsidR="00065192" w:rsidRDefault="00F17B6E">
      <w:pPr>
        <w:numPr>
          <w:ilvl w:val="1"/>
          <w:numId w:val="75"/>
        </w:numPr>
        <w:ind w:right="0" w:hanging="720"/>
      </w:pPr>
      <w:r>
        <w:rPr>
          <w:b/>
        </w:rPr>
        <w:t>Assignment</w:t>
      </w:r>
      <w:r>
        <w:t>.</w:t>
      </w:r>
      <w:r>
        <w:rPr>
          <w:b/>
        </w:rPr>
        <w:t xml:space="preserve"> </w:t>
      </w:r>
      <w:r>
        <w:t xml:space="preserve">You may not sublicense, assign, or transfer Your rights under this Agreement without Our prior written consent. Any attempt by You to sublicense, assign or transfer any of Your rights, duties, or obligations under this Agreement, whether directly, or indirectly by merger or acquisition, will be null and void. </w:t>
      </w:r>
    </w:p>
    <w:p w14:paraId="38669302" w14:textId="77777777" w:rsidR="00065192" w:rsidRDefault="00F17B6E">
      <w:pPr>
        <w:numPr>
          <w:ilvl w:val="1"/>
          <w:numId w:val="75"/>
        </w:numPr>
        <w:ind w:right="0" w:hanging="720"/>
      </w:pPr>
      <w:r>
        <w:rPr>
          <w:b/>
        </w:rPr>
        <w:t>Notice to U.S. Government Users</w:t>
      </w:r>
      <w:r>
        <w:t>.</w:t>
      </w:r>
      <w:r>
        <w:rPr>
          <w:b/>
        </w:rPr>
        <w:t xml:space="preserve"> </w:t>
      </w:r>
      <w:r>
        <w:t>The Cloud Services are considered "</w:t>
      </w:r>
      <w:r>
        <w:rPr>
          <w:i/>
        </w:rPr>
        <w:t>commercial computer software</w:t>
      </w:r>
      <w:r>
        <w:t>" and "</w:t>
      </w:r>
      <w:r>
        <w:rPr>
          <w:i/>
        </w:rPr>
        <w:t>commercial computer software documentation</w:t>
      </w:r>
      <w:r>
        <w:t xml:space="preserve">," under DFAR Section 227.7202 and FAR Section 12.212, as applicable. Any use, modification, reproduction, release, performance, display, or disclosure of the Cloud Services by the United States Government will be governed solely by this Agreement and is prohibited except to the extent expressly permitted by this Agreement. </w:t>
      </w:r>
    </w:p>
    <w:p w14:paraId="5222870C" w14:textId="77777777" w:rsidR="00065192" w:rsidRDefault="00F17B6E">
      <w:pPr>
        <w:numPr>
          <w:ilvl w:val="1"/>
          <w:numId w:val="75"/>
        </w:numPr>
        <w:ind w:right="0" w:hanging="720"/>
      </w:pPr>
      <w:r>
        <w:rPr>
          <w:b/>
        </w:rPr>
        <w:t>Community Forum</w:t>
      </w:r>
      <w:r>
        <w:t>.</w:t>
      </w:r>
      <w:r>
        <w:rPr>
          <w:b/>
        </w:rPr>
        <w:t xml:space="preserve"> </w:t>
      </w:r>
      <w:r>
        <w:t>You, Users, and other Customers may exchange ideas and technical insight regarding Company Products on community support pages We may make available from time to time.</w:t>
      </w:r>
      <w:r>
        <w:rPr>
          <w:color w:val="1F497D"/>
        </w:rPr>
        <w:t xml:space="preserve"> </w:t>
      </w:r>
      <w:r>
        <w:t xml:space="preserve">We do not endorse, warrant, or guarantee any information posted on this site and any use of the information is taken at Your sole risk. </w:t>
      </w:r>
    </w:p>
    <w:p w14:paraId="11A3B09A" w14:textId="77777777" w:rsidR="00065192" w:rsidRDefault="00F17B6E">
      <w:pPr>
        <w:numPr>
          <w:ilvl w:val="1"/>
          <w:numId w:val="75"/>
        </w:numPr>
        <w:spacing w:after="134"/>
        <w:ind w:right="0" w:hanging="720"/>
      </w:pPr>
      <w:r>
        <w:rPr>
          <w:b/>
        </w:rPr>
        <w:t xml:space="preserve">Survival. </w:t>
      </w:r>
      <w:r>
        <w:t xml:space="preserve">The following sections, together with any other terms necessary for the interpretation or enforcement of this Agreement, will survive termination of this Agreement: 4.2 (Privacy and Use of Data), 5.5 (Termination Obligations), 7 (Confidentiality), 8 (Intellectual Property Rights), 9 (Warranties; Exclusions: Disclaimers), 10 (Limitation of Liability), 11 (Indemnification), 14.5 (Governing Law), 14.6 (Jurisdiction), 15 (Definitions and Interpretation) and this Section 14.13 (Survival). </w:t>
      </w:r>
    </w:p>
    <w:p w14:paraId="4FBAC43C" w14:textId="77777777" w:rsidR="00065192" w:rsidRDefault="00F17B6E">
      <w:pPr>
        <w:spacing w:after="0" w:line="259" w:lineRule="auto"/>
        <w:ind w:left="0" w:right="0" w:firstLine="0"/>
        <w:jc w:val="left"/>
      </w:pPr>
      <w:r>
        <w:t xml:space="preserve"> </w:t>
      </w:r>
      <w:r>
        <w:tab/>
        <w:t xml:space="preserve"> </w:t>
      </w:r>
    </w:p>
    <w:tbl>
      <w:tblPr>
        <w:tblStyle w:val="TableGrid"/>
        <w:tblW w:w="9905" w:type="dxa"/>
        <w:tblInd w:w="-184" w:type="dxa"/>
        <w:tblCellMar>
          <w:top w:w="54" w:type="dxa"/>
          <w:right w:w="115" w:type="dxa"/>
        </w:tblCellMar>
        <w:tblLook w:val="04A0" w:firstRow="1" w:lastRow="0" w:firstColumn="1" w:lastColumn="0" w:noHBand="0" w:noVBand="1"/>
      </w:tblPr>
      <w:tblGrid>
        <w:gridCol w:w="1082"/>
        <w:gridCol w:w="8823"/>
      </w:tblGrid>
      <w:tr w:rsidR="00065192" w14:paraId="361CC362" w14:textId="77777777">
        <w:trPr>
          <w:trHeight w:val="252"/>
        </w:trPr>
        <w:tc>
          <w:tcPr>
            <w:tcW w:w="1082" w:type="dxa"/>
            <w:tcBorders>
              <w:top w:val="nil"/>
              <w:left w:val="nil"/>
              <w:bottom w:val="nil"/>
              <w:right w:val="nil"/>
            </w:tcBorders>
            <w:shd w:val="clear" w:color="auto" w:fill="D9D9D9"/>
          </w:tcPr>
          <w:p w14:paraId="4B0705CB" w14:textId="77777777" w:rsidR="00065192" w:rsidRDefault="00F17B6E">
            <w:pPr>
              <w:spacing w:after="0" w:line="259" w:lineRule="auto"/>
              <w:ind w:left="206" w:right="0" w:firstLine="0"/>
              <w:jc w:val="left"/>
            </w:pPr>
            <w:r>
              <w:rPr>
                <w:b/>
              </w:rPr>
              <w:t xml:space="preserve">15. </w:t>
            </w:r>
          </w:p>
        </w:tc>
        <w:tc>
          <w:tcPr>
            <w:tcW w:w="8822" w:type="dxa"/>
            <w:tcBorders>
              <w:top w:val="nil"/>
              <w:left w:val="nil"/>
              <w:bottom w:val="nil"/>
              <w:right w:val="nil"/>
            </w:tcBorders>
            <w:shd w:val="clear" w:color="auto" w:fill="D9D9D9"/>
          </w:tcPr>
          <w:p w14:paraId="677607F9" w14:textId="77777777" w:rsidR="00065192" w:rsidRDefault="00F17B6E">
            <w:pPr>
              <w:spacing w:after="0" w:line="259" w:lineRule="auto"/>
              <w:ind w:left="0" w:right="0" w:firstLine="0"/>
              <w:jc w:val="left"/>
            </w:pPr>
            <w:r>
              <w:rPr>
                <w:b/>
              </w:rPr>
              <w:t xml:space="preserve">DEFINITIONS AND INTERPRETATION </w:t>
            </w:r>
          </w:p>
        </w:tc>
      </w:tr>
    </w:tbl>
    <w:p w14:paraId="08805DF9" w14:textId="77777777" w:rsidR="00065192" w:rsidRDefault="00F17B6E">
      <w:pPr>
        <w:ind w:left="174" w:right="0" w:firstLine="0"/>
      </w:pPr>
      <w:r>
        <w:t xml:space="preserve">In this Agreement: </w:t>
      </w:r>
    </w:p>
    <w:p w14:paraId="3FA1C4FE" w14:textId="77777777" w:rsidR="00065192" w:rsidRDefault="00F17B6E">
      <w:pPr>
        <w:ind w:left="174" w:right="0" w:firstLine="0"/>
      </w:pPr>
      <w:r>
        <w:rPr>
          <w:b/>
        </w:rPr>
        <w:t xml:space="preserve">Affiliate </w:t>
      </w:r>
      <w:r>
        <w:t xml:space="preserve">means any entity that Controls, is Controlled by, is under common Control with a Party, or is Controlled by the same parent entity as a Party, where “Control” or “Controlled” means direct or indirect ownership, through one or more intermediaries of greater than 50% of an entity’s voting capital or other voting rights. </w:t>
      </w:r>
    </w:p>
    <w:p w14:paraId="3C0F0C35" w14:textId="77777777" w:rsidR="00065192" w:rsidRDefault="00F17B6E">
      <w:pPr>
        <w:ind w:left="174" w:right="0" w:firstLine="1"/>
      </w:pPr>
      <w:r>
        <w:rPr>
          <w:b/>
        </w:rPr>
        <w:lastRenderedPageBreak/>
        <w:t xml:space="preserve">Authorized Partner </w:t>
      </w:r>
      <w:r>
        <w:t xml:space="preserve">means any of Our Distributors, Resellers, or other business partners. For the avoidance of doubt, Authorized Partners have no authority to modify any of the terms of this Agreement, and any Company Products purchased through Authorized Partners shall remain governed by and subject to the terms of this Agreement. </w:t>
      </w:r>
    </w:p>
    <w:p w14:paraId="28540F1E" w14:textId="77777777" w:rsidR="00065192" w:rsidRDefault="00F17B6E">
      <w:pPr>
        <w:ind w:left="174" w:right="0" w:firstLine="0"/>
      </w:pPr>
      <w:r>
        <w:rPr>
          <w:b/>
        </w:rPr>
        <w:t xml:space="preserve">Business Day </w:t>
      </w:r>
      <w:r>
        <w:t xml:space="preserve">means any day other than a Saturday, Sunday, statutory or public holiday in the place where Company Products are provided, or the Professional Services are performed. </w:t>
      </w:r>
    </w:p>
    <w:p w14:paraId="3BD4BEC7" w14:textId="77777777" w:rsidR="00065192" w:rsidRDefault="00F17B6E">
      <w:pPr>
        <w:ind w:left="174" w:right="0" w:firstLine="0"/>
      </w:pPr>
      <w:r>
        <w:rPr>
          <w:b/>
        </w:rPr>
        <w:t xml:space="preserve">Cloud Services </w:t>
      </w:r>
      <w:r>
        <w:t xml:space="preserve">means the Cloud Services that We provide to You as specified in one or more Grant Letters and that are subject to the applicable Service Schedule. Our Service Schedule 1 references Our Skyhigh Security cloud offerings, and Our Service Schedule 2 references Our Skyhigh Security and Company cloud offerings. </w:t>
      </w:r>
    </w:p>
    <w:p w14:paraId="6BA799B4" w14:textId="77777777" w:rsidR="00065192" w:rsidRDefault="00F17B6E">
      <w:pPr>
        <w:spacing w:after="103" w:line="259" w:lineRule="auto"/>
        <w:ind w:left="176" w:right="0" w:hanging="10"/>
        <w:jc w:val="left"/>
      </w:pPr>
      <w:r>
        <w:rPr>
          <w:b/>
        </w:rPr>
        <w:t xml:space="preserve">Company </w:t>
      </w:r>
      <w:r>
        <w:t xml:space="preserve">means: </w:t>
      </w:r>
    </w:p>
    <w:p w14:paraId="17C07E30" w14:textId="77777777" w:rsidR="00065192" w:rsidRDefault="00F17B6E">
      <w:pPr>
        <w:numPr>
          <w:ilvl w:val="0"/>
          <w:numId w:val="76"/>
        </w:numPr>
        <w:spacing w:after="0"/>
        <w:ind w:right="0" w:hanging="720"/>
      </w:pPr>
      <w:proofErr w:type="spellStart"/>
      <w:r>
        <w:rPr>
          <w:b/>
        </w:rPr>
        <w:t>Musarubra</w:t>
      </w:r>
      <w:proofErr w:type="spellEnd"/>
      <w:r>
        <w:rPr>
          <w:b/>
        </w:rPr>
        <w:t xml:space="preserve"> US LLC</w:t>
      </w:r>
      <w:r>
        <w:t xml:space="preserve">, with offices located at 6000 Headquarters Drive, Suite 600, Plano, Texas 75024, USA, if the Cloud Services are purchased in the United States (except as provided in </w:t>
      </w:r>
    </w:p>
    <w:p w14:paraId="4EB5AB36" w14:textId="77777777" w:rsidR="00065192" w:rsidRDefault="00F17B6E">
      <w:pPr>
        <w:spacing w:after="102" w:line="259" w:lineRule="auto"/>
        <w:ind w:left="10" w:right="15" w:hanging="10"/>
        <w:jc w:val="right"/>
      </w:pPr>
      <w:r>
        <w:t xml:space="preserve">Subsection (vii) below), Canada, Mexico, Central America, South America, or the </w:t>
      </w:r>
      <w:proofErr w:type="gramStart"/>
      <w:r>
        <w:t>Caribbean;</w:t>
      </w:r>
      <w:proofErr w:type="gramEnd"/>
      <w:r>
        <w:t xml:space="preserve"> </w:t>
      </w:r>
    </w:p>
    <w:p w14:paraId="2A76242A" w14:textId="77777777" w:rsidR="00065192" w:rsidRDefault="00F17B6E">
      <w:pPr>
        <w:numPr>
          <w:ilvl w:val="0"/>
          <w:numId w:val="76"/>
        </w:numPr>
        <w:ind w:right="0" w:hanging="720"/>
      </w:pPr>
      <w:proofErr w:type="spellStart"/>
      <w:r>
        <w:rPr>
          <w:b/>
        </w:rPr>
        <w:t>Musarubra</w:t>
      </w:r>
      <w:proofErr w:type="spellEnd"/>
      <w:r>
        <w:rPr>
          <w:b/>
        </w:rPr>
        <w:t xml:space="preserve"> Australia Pty Ltd., </w:t>
      </w:r>
      <w:r>
        <w:t xml:space="preserve">with offices located at Level 14, 80 Pacific Highway, North Sydney NSW 2060, Australia if the Cloud Services are purchased in Australia; or </w:t>
      </w:r>
    </w:p>
    <w:p w14:paraId="1156282B" w14:textId="77777777" w:rsidR="00065192" w:rsidRDefault="00F17B6E">
      <w:pPr>
        <w:numPr>
          <w:ilvl w:val="0"/>
          <w:numId w:val="76"/>
        </w:numPr>
        <w:ind w:right="0" w:hanging="720"/>
      </w:pPr>
      <w:proofErr w:type="spellStart"/>
      <w:r>
        <w:rPr>
          <w:b/>
        </w:rPr>
        <w:t>Musarubra</w:t>
      </w:r>
      <w:proofErr w:type="spellEnd"/>
      <w:r>
        <w:rPr>
          <w:b/>
        </w:rPr>
        <w:t xml:space="preserve"> Ireland Limited</w:t>
      </w:r>
      <w:r>
        <w:t xml:space="preserve">, with its offices located at Building 2000, City Gate, Mahon, Cork, Ireland, if the Cloud Services are purchased in Europe, the Middle East or </w:t>
      </w:r>
      <w:proofErr w:type="gramStart"/>
      <w:r>
        <w:t>Africa;</w:t>
      </w:r>
      <w:proofErr w:type="gramEnd"/>
      <w:r>
        <w:t xml:space="preserve"> </w:t>
      </w:r>
    </w:p>
    <w:p w14:paraId="314FA2FC" w14:textId="77777777" w:rsidR="00065192" w:rsidRDefault="00F17B6E">
      <w:pPr>
        <w:numPr>
          <w:ilvl w:val="0"/>
          <w:numId w:val="76"/>
        </w:numPr>
        <w:ind w:right="0" w:hanging="720"/>
      </w:pPr>
      <w:proofErr w:type="spellStart"/>
      <w:r>
        <w:rPr>
          <w:b/>
        </w:rPr>
        <w:t>Musarubra</w:t>
      </w:r>
      <w:proofErr w:type="spellEnd"/>
      <w:r>
        <w:rPr>
          <w:b/>
        </w:rPr>
        <w:t xml:space="preserve"> Japan KK, </w:t>
      </w:r>
      <w:r>
        <w:t xml:space="preserve">with offices located at Shibuya Mark City West, 12-1, </w:t>
      </w:r>
      <w:proofErr w:type="spellStart"/>
      <w:r>
        <w:t>Dogenzaka</w:t>
      </w:r>
      <w:proofErr w:type="spellEnd"/>
      <w:r>
        <w:t xml:space="preserve"> 1chome, Shibuya-</w:t>
      </w:r>
      <w:proofErr w:type="spellStart"/>
      <w:r>
        <w:t>ku</w:t>
      </w:r>
      <w:proofErr w:type="spellEnd"/>
      <w:r>
        <w:t xml:space="preserve">, Tokyo, 150-0043, Japan, if the Cloud Services are purchased in </w:t>
      </w:r>
      <w:proofErr w:type="gramStart"/>
      <w:r>
        <w:t>Japan;</w:t>
      </w:r>
      <w:proofErr w:type="gramEnd"/>
      <w:r>
        <w:t xml:space="preserve"> </w:t>
      </w:r>
    </w:p>
    <w:p w14:paraId="572C5B36" w14:textId="77777777" w:rsidR="00065192" w:rsidRDefault="00F17B6E">
      <w:pPr>
        <w:numPr>
          <w:ilvl w:val="0"/>
          <w:numId w:val="76"/>
        </w:numPr>
        <w:ind w:right="0" w:hanging="720"/>
      </w:pPr>
      <w:proofErr w:type="spellStart"/>
      <w:r>
        <w:rPr>
          <w:b/>
        </w:rPr>
        <w:t>Musarubra</w:t>
      </w:r>
      <w:proofErr w:type="spellEnd"/>
      <w:r>
        <w:rPr>
          <w:b/>
        </w:rPr>
        <w:t xml:space="preserve"> Singapore Pte Ltd., </w:t>
      </w:r>
      <w:r>
        <w:t xml:space="preserve">with offices located at 238A Thomson Road, #12-01/05 Novena Square, Tower A, Singapore, 307684, with respect to the provision of all Cloud Services and Support purchased in Asia Pacific, but excluding Japan, China (if the Cloud Services are purchased in RMB) or </w:t>
      </w:r>
      <w:proofErr w:type="gramStart"/>
      <w:r>
        <w:t>Australia;</w:t>
      </w:r>
      <w:proofErr w:type="gramEnd"/>
      <w:r>
        <w:t xml:space="preserve"> </w:t>
      </w:r>
    </w:p>
    <w:p w14:paraId="5BB41343" w14:textId="77777777" w:rsidR="00065192" w:rsidRDefault="00F17B6E">
      <w:pPr>
        <w:numPr>
          <w:ilvl w:val="0"/>
          <w:numId w:val="76"/>
        </w:numPr>
        <w:ind w:right="0" w:hanging="720"/>
      </w:pPr>
      <w:r>
        <w:rPr>
          <w:b/>
        </w:rPr>
        <w:t xml:space="preserve">Trellix (Beijing) Security Software Co. Ltd., </w:t>
      </w:r>
      <w:r>
        <w:t xml:space="preserve">with offices located at Beijing Diplomatic Centre, 17/F, Tower D1, DRC Diplomatic office Building, No.19 </w:t>
      </w:r>
      <w:proofErr w:type="spellStart"/>
      <w:r>
        <w:t>Dongfangdong</w:t>
      </w:r>
      <w:proofErr w:type="spellEnd"/>
      <w:r>
        <w:t xml:space="preserve"> Road, Chaoyang District, Beijing 10016, if the Cloud Services are purchased in China (in RMB</w:t>
      </w:r>
      <w:proofErr w:type="gramStart"/>
      <w:r>
        <w:t>);</w:t>
      </w:r>
      <w:proofErr w:type="gramEnd"/>
      <w:r>
        <w:t xml:space="preserve"> </w:t>
      </w:r>
    </w:p>
    <w:p w14:paraId="2653D9B8" w14:textId="77777777" w:rsidR="00065192" w:rsidRDefault="00F17B6E">
      <w:pPr>
        <w:numPr>
          <w:ilvl w:val="0"/>
          <w:numId w:val="76"/>
        </w:numPr>
        <w:ind w:right="0" w:hanging="720"/>
      </w:pPr>
      <w:r>
        <w:rPr>
          <w:b/>
        </w:rPr>
        <w:t xml:space="preserve">Trellix Public Sector LLC., </w:t>
      </w:r>
      <w:r>
        <w:t xml:space="preserve">with offices located at 1640 Boro Place, 3rd Floor McLean, Virginia 22102, USA, if the Cloud Services are purchased by the U.S. Government, or by state or local governments, government healthcare organizations or educational institutions within the United States. </w:t>
      </w:r>
    </w:p>
    <w:p w14:paraId="79D41C4A" w14:textId="77777777" w:rsidR="00065192" w:rsidRDefault="00F17B6E">
      <w:pPr>
        <w:spacing w:after="114" w:line="243" w:lineRule="auto"/>
        <w:ind w:left="182" w:right="0" w:hanging="10"/>
        <w:jc w:val="left"/>
      </w:pPr>
      <w:r>
        <w:rPr>
          <w:b/>
        </w:rPr>
        <w:t>Company Privacy Notice</w:t>
      </w:r>
      <w:r>
        <w:rPr>
          <w:color w:val="0D0D0D"/>
        </w:rPr>
        <w:t xml:space="preserve"> refers to Our Privacy Notice, located at </w:t>
      </w:r>
      <w:r>
        <w:rPr>
          <w:color w:val="0000FF"/>
          <w:u w:val="single" w:color="0000FF"/>
        </w:rPr>
        <w:t>https://www.trellix.com/enus/about/legal/privacy.html</w:t>
      </w:r>
      <w:r>
        <w:rPr>
          <w:color w:val="0000FF"/>
        </w:rPr>
        <w:t>.</w:t>
      </w:r>
      <w:r>
        <w:t xml:space="preserve"> </w:t>
      </w:r>
    </w:p>
    <w:p w14:paraId="594E48C7" w14:textId="77777777" w:rsidR="00065192" w:rsidRDefault="00F17B6E">
      <w:pPr>
        <w:ind w:left="174" w:right="0" w:firstLine="0"/>
      </w:pPr>
      <w:r>
        <w:rPr>
          <w:b/>
        </w:rPr>
        <w:t>Company Products</w:t>
      </w:r>
      <w:r>
        <w:rPr>
          <w:color w:val="0D0D0D"/>
        </w:rPr>
        <w:t xml:space="preserve"> means </w:t>
      </w:r>
      <w:r>
        <w:t xml:space="preserve">any Cloud Services or Support. </w:t>
      </w:r>
    </w:p>
    <w:p w14:paraId="2B4AEAE9" w14:textId="77777777" w:rsidR="00065192" w:rsidRDefault="00F17B6E">
      <w:pPr>
        <w:ind w:left="174" w:right="0" w:firstLine="0"/>
      </w:pPr>
      <w:r>
        <w:rPr>
          <w:b/>
        </w:rPr>
        <w:t xml:space="preserve">Covered Country </w:t>
      </w:r>
      <w:r>
        <w:t>means any country that is a member of the Berne Convention where the Company (as defined in Section 15) is incorporated.</w:t>
      </w:r>
      <w:r>
        <w:rPr>
          <w:b/>
        </w:rPr>
        <w:t xml:space="preserve"> </w:t>
      </w:r>
    </w:p>
    <w:p w14:paraId="7422C6B5" w14:textId="77777777" w:rsidR="00065192" w:rsidRDefault="00F17B6E">
      <w:pPr>
        <w:ind w:left="174" w:right="0" w:firstLine="0"/>
      </w:pPr>
      <w:r>
        <w:rPr>
          <w:b/>
        </w:rPr>
        <w:t>Customer Data</w:t>
      </w:r>
      <w:r>
        <w:t xml:space="preserve"> means Your Personal Data, sensitive data or other information about You and Users (including Users’ name, address, e-mail address and payment details), their computers, files stored on their computers, or their computers’ interactions with other computers, including information regarding network, licenses used, hardware type, model, hard disk size, CPU type, disk type, RAM size, 32 or 64 bit architecture, operating system types, versions, locale, BIOS version, BIOS model, total scanners </w:t>
      </w:r>
      <w:r>
        <w:lastRenderedPageBreak/>
        <w:t xml:space="preserve">deployed, database size, system telemetry, device ID, IP address, location, content, products installed, components, processes and services information, frequency and details of update of Our components, information about third-party products installed, extracts of logs created by Us, usage patterns of Our products and specific features, etc. </w:t>
      </w:r>
    </w:p>
    <w:p w14:paraId="752DF454" w14:textId="77777777" w:rsidR="00065192" w:rsidRDefault="00F17B6E">
      <w:pPr>
        <w:ind w:left="174" w:right="0" w:firstLine="1"/>
      </w:pPr>
      <w:r>
        <w:rPr>
          <w:b/>
        </w:rPr>
        <w:t xml:space="preserve">Derivative Work </w:t>
      </w:r>
      <w:r>
        <w:t xml:space="preserve">means a work that is based on one or more preexisting works (such as a revision, translation, dramatization, motion picture version, abridgment, condensation, enhancement, modification, or any other form in which preexisting work may be recast, transformed, or adapted) which, if created without the authorization of the copyright owner of the preexisting work, would constitute copyright infringement. </w:t>
      </w:r>
    </w:p>
    <w:p w14:paraId="7F032DFA" w14:textId="77777777" w:rsidR="00065192" w:rsidRDefault="00F17B6E">
      <w:pPr>
        <w:ind w:left="174" w:right="0" w:firstLine="0"/>
      </w:pPr>
      <w:r>
        <w:rPr>
          <w:b/>
        </w:rPr>
        <w:t xml:space="preserve">Documentation </w:t>
      </w:r>
      <w:r>
        <w:t xml:space="preserve">means any explanatory materials, such as user manuals, training materials, user guides, product descriptions, regarding the implementation and use of the Cloud Services and that are provided by Us with the Cloud Services or otherwise made generally available by Us in printed, electronic, or online form. </w:t>
      </w:r>
    </w:p>
    <w:p w14:paraId="3807CC94" w14:textId="77777777" w:rsidR="00065192" w:rsidRDefault="00F17B6E">
      <w:pPr>
        <w:ind w:left="174" w:right="0" w:firstLine="0"/>
      </w:pPr>
      <w:r>
        <w:rPr>
          <w:b/>
        </w:rPr>
        <w:t xml:space="preserve">End User License Agreement </w:t>
      </w:r>
      <w:r>
        <w:t xml:space="preserve">or </w:t>
      </w:r>
      <w:r>
        <w:rPr>
          <w:b/>
        </w:rPr>
        <w:t xml:space="preserve">EULA </w:t>
      </w:r>
      <w:r>
        <w:t xml:space="preserve">means the standard End User License Agreement located at </w:t>
      </w:r>
      <w:r>
        <w:rPr>
          <w:color w:val="0000FF"/>
          <w:u w:val="single" w:color="0000FF"/>
        </w:rPr>
        <w:t>https://www.trellix.com/en-us/assets/docs/legal/Musarubra-EULA.pdf</w:t>
      </w:r>
      <w:r>
        <w:t xml:space="preserve">, which governs Your use of any Software. </w:t>
      </w:r>
    </w:p>
    <w:p w14:paraId="1E400DE1" w14:textId="77777777" w:rsidR="00065192" w:rsidRDefault="00F17B6E">
      <w:pPr>
        <w:ind w:left="174" w:right="0" w:firstLine="1"/>
      </w:pPr>
      <w:r>
        <w:rPr>
          <w:b/>
        </w:rPr>
        <w:t xml:space="preserve">Force Majeure Event </w:t>
      </w:r>
      <w:r>
        <w:t xml:space="preserve">means any event that arises after the commencement of this Agreement that is beyond a Party’s reasonable control and that, by its nature, could not have been foreseen or, if it could have been foreseen, was unavoidable, including strikes, lock-outs or other industrial disputes (whether involving its own workforce or a third-party’s), acts of God, war, riot, embargoes, acts of civil or military authorities, acts of terrorism or sabotage, shortage of supply or delay in delivery or other default by Our vendors, fire, flood, earthquake, accident, radiation, inability to secure transportation, failure of communications or energy sources, malicious damage, breakdown of plant or machinery, epidemics, pandemics, any global, national, or local public health emergency or disease outbreak. </w:t>
      </w:r>
    </w:p>
    <w:p w14:paraId="1A61287D" w14:textId="77777777" w:rsidR="00065192" w:rsidRDefault="00F17B6E">
      <w:pPr>
        <w:ind w:left="174" w:right="0" w:firstLine="0"/>
      </w:pPr>
      <w:r>
        <w:rPr>
          <w:b/>
        </w:rPr>
        <w:t xml:space="preserve">Free Services </w:t>
      </w:r>
      <w:r>
        <w:t xml:space="preserve">means any features or functionality included in a paid subscription for which We no longer charge or which We offer to You at no charge, at Our sole discretion, or other features or functionality that We make available to You without charge, that is labeled as “Pre-Release,” “Limited Release,” “Beta” or otherwise identified by Us as experimental, untested, or not fully functional, and which is not a </w:t>
      </w:r>
      <w:proofErr w:type="spellStart"/>
      <w:r>
        <w:t>timelimited</w:t>
      </w:r>
      <w:proofErr w:type="spellEnd"/>
      <w:r>
        <w:t xml:space="preserve"> trial for Your evaluation purposes. </w:t>
      </w:r>
    </w:p>
    <w:p w14:paraId="1C5AFC49" w14:textId="77777777" w:rsidR="00065192" w:rsidRDefault="00F17B6E">
      <w:pPr>
        <w:ind w:left="174" w:right="0" w:firstLine="0"/>
      </w:pPr>
      <w:r>
        <w:rPr>
          <w:b/>
        </w:rPr>
        <w:t xml:space="preserve">Grant Letter </w:t>
      </w:r>
      <w:r>
        <w:t xml:space="preserve">means any written (electronic or otherwise) confirmation notice that We issue to You confirming the Company Products purchased and applicable Product Entitlement. The Grant Letter identifies the SKU number, quantity, Subscription Period or Support Period, and any other access and use details. </w:t>
      </w:r>
    </w:p>
    <w:p w14:paraId="698D2AD3" w14:textId="77777777" w:rsidR="00065192" w:rsidRDefault="00F17B6E">
      <w:pPr>
        <w:ind w:left="174" w:right="0" w:firstLine="1"/>
      </w:pPr>
      <w:r>
        <w:rPr>
          <w:b/>
        </w:rPr>
        <w:t xml:space="preserve">High-Risk System </w:t>
      </w:r>
      <w:r>
        <w:t xml:space="preserve">means a device or system that requires extra safety functionalities such as fail-safe or fault-tolerant performance features to maintain a safe state where it is reasonably foreseeable that failure of the device or system could lead directly to death, personal injury, or catastrophic property damage. A device or system with a fail-safe feature in the event of failure may revert to a safe condition rather than break down, may include a secondary system that comes into operation to prevent a malfunction, or may operate as a backup in the event of a malfunction. A device or system with a fault-tolerant feature in the event of failure may continue its intended operation, possibly at a reduced level, rather than failing completely. Without limitation, High-Risk Systems may be required in critical infrastructure, industrial plants, manufacturing facilities, direct life support devices, aircraft, train, boat or vehicle navigation or communication systems, air traffic control, weapons systems, nuclear facilities, power plants, medical systems and facilities, and transportation facilities. </w:t>
      </w:r>
    </w:p>
    <w:p w14:paraId="67B0C43B" w14:textId="77777777" w:rsidR="00065192" w:rsidRDefault="00F17B6E">
      <w:pPr>
        <w:spacing w:after="136"/>
        <w:ind w:left="174" w:right="0" w:firstLine="0"/>
      </w:pPr>
      <w:r>
        <w:rPr>
          <w:b/>
        </w:rPr>
        <w:lastRenderedPageBreak/>
        <w:t xml:space="preserve">Intellectual Property Rights </w:t>
      </w:r>
      <w:r>
        <w:t xml:space="preserve">means all intellectual property or other proprietary rights throughout the world, whether existing under statute, at common law or in equity, now existing or created in the future, including:  </w:t>
      </w:r>
    </w:p>
    <w:p w14:paraId="0364F4A3" w14:textId="77777777" w:rsidR="00065192" w:rsidRDefault="00F17B6E">
      <w:pPr>
        <w:numPr>
          <w:ilvl w:val="0"/>
          <w:numId w:val="77"/>
        </w:numPr>
        <w:ind w:right="0" w:hanging="720"/>
      </w:pPr>
      <w:r>
        <w:t xml:space="preserve">copyright, trademark and patent rights trade secrets, moral rights, right of publicity, authors' </w:t>
      </w:r>
      <w:proofErr w:type="gramStart"/>
      <w:r>
        <w:t>rights;</w:t>
      </w:r>
      <w:proofErr w:type="gramEnd"/>
      <w:r>
        <w:t xml:space="preserve"> </w:t>
      </w:r>
    </w:p>
    <w:p w14:paraId="5309C597" w14:textId="77777777" w:rsidR="00065192" w:rsidRDefault="00F17B6E">
      <w:pPr>
        <w:numPr>
          <w:ilvl w:val="0"/>
          <w:numId w:val="77"/>
        </w:numPr>
        <w:spacing w:after="115" w:line="249" w:lineRule="auto"/>
        <w:ind w:right="0" w:hanging="720"/>
      </w:pPr>
      <w:r>
        <w:t>any application or right to apply for any of the rights referred to in paragraph (</w:t>
      </w:r>
      <w:proofErr w:type="spellStart"/>
      <w:r>
        <w:t>i</w:t>
      </w:r>
      <w:proofErr w:type="spellEnd"/>
      <w:r>
        <w:t xml:space="preserve">); and </w:t>
      </w:r>
    </w:p>
    <w:p w14:paraId="38EE0A6C" w14:textId="77777777" w:rsidR="00065192" w:rsidRDefault="00F17B6E">
      <w:pPr>
        <w:numPr>
          <w:ilvl w:val="0"/>
          <w:numId w:val="77"/>
        </w:numPr>
        <w:ind w:right="0" w:hanging="720"/>
      </w:pPr>
      <w:r>
        <w:t>all renewals, extensions, continuations, divisions, restorations or reissues of the rights or applications referred to in paragraphs (</w:t>
      </w:r>
      <w:proofErr w:type="spellStart"/>
      <w:r>
        <w:t>i</w:t>
      </w:r>
      <w:proofErr w:type="spellEnd"/>
      <w:r>
        <w:t xml:space="preserve">) and (ii). </w:t>
      </w:r>
    </w:p>
    <w:p w14:paraId="1F129F89" w14:textId="77777777" w:rsidR="00065192" w:rsidRDefault="00F17B6E">
      <w:pPr>
        <w:ind w:left="174" w:right="0" w:firstLine="0"/>
      </w:pPr>
      <w:r>
        <w:rPr>
          <w:b/>
        </w:rPr>
        <w:t xml:space="preserve">Malware </w:t>
      </w:r>
      <w:r>
        <w:t xml:space="preserve">means applications, executable code, or malicious content that We consider be harmful. </w:t>
      </w:r>
    </w:p>
    <w:p w14:paraId="287F1D7E" w14:textId="77777777" w:rsidR="00065192" w:rsidRDefault="00F17B6E">
      <w:pPr>
        <w:ind w:left="174" w:right="0" w:firstLine="0"/>
      </w:pPr>
      <w:r>
        <w:rPr>
          <w:b/>
        </w:rPr>
        <w:t xml:space="preserve">Personal Data </w:t>
      </w:r>
      <w:r>
        <w:t xml:space="preserve">means any information relating directly or indirectly to an identified or identifiable individual.  </w:t>
      </w:r>
    </w:p>
    <w:p w14:paraId="2F9B32A2" w14:textId="77777777" w:rsidR="00065192" w:rsidRDefault="00F17B6E">
      <w:pPr>
        <w:spacing w:after="114" w:line="243" w:lineRule="auto"/>
        <w:ind w:left="182" w:right="0" w:hanging="10"/>
        <w:jc w:val="left"/>
      </w:pPr>
      <w:r>
        <w:rPr>
          <w:b/>
        </w:rPr>
        <w:t xml:space="preserve">Product Entitlement </w:t>
      </w:r>
      <w:r>
        <w:t xml:space="preserve">means the license or subscription types set forth in the Grant Letter and defined at </w:t>
      </w:r>
      <w:r>
        <w:rPr>
          <w:color w:val="0000FF"/>
          <w:u w:val="single" w:color="0000FF"/>
        </w:rPr>
        <w:t>https://www.trellix.com/en-us/assets/docs/legal/trellix-product-entitlement-definitions.pdf</w:t>
      </w:r>
      <w:r>
        <w:rPr>
          <w:rFonts w:ascii="Arial" w:eastAsia="Arial" w:hAnsi="Arial" w:cs="Arial"/>
        </w:rPr>
        <w:t>.</w:t>
      </w:r>
      <w:r>
        <w:t xml:space="preserve"> </w:t>
      </w:r>
    </w:p>
    <w:p w14:paraId="6FF22BBE" w14:textId="77777777" w:rsidR="00065192" w:rsidRDefault="00F17B6E">
      <w:pPr>
        <w:ind w:left="174" w:right="0" w:firstLine="0"/>
      </w:pPr>
      <w:r>
        <w:rPr>
          <w:b/>
        </w:rPr>
        <w:t xml:space="preserve">Representatives </w:t>
      </w:r>
      <w:r>
        <w:t xml:space="preserve">means a Party’s Affiliates, permitted resellers, subcontractors, employees, or authorized agents. </w:t>
      </w:r>
    </w:p>
    <w:p w14:paraId="38850F63" w14:textId="77777777" w:rsidR="00065192" w:rsidRDefault="00F17B6E">
      <w:pPr>
        <w:ind w:left="174" w:right="0" w:firstLine="0"/>
      </w:pPr>
      <w:r>
        <w:rPr>
          <w:b/>
        </w:rPr>
        <w:t xml:space="preserve">Service Schedules </w:t>
      </w:r>
      <w:r>
        <w:t xml:space="preserve">mean the applicable Cloud Services terms and conditions in Service Schedule 1 located at </w:t>
      </w:r>
      <w:hyperlink r:id="rId76">
        <w:r>
          <w:rPr>
            <w:color w:val="0000FF"/>
            <w:u w:val="single" w:color="0000FF"/>
          </w:rPr>
          <w:t>https://trellix.com/en-us/assets/legal/cloud-services.pdf</w:t>
        </w:r>
      </w:hyperlink>
      <w:hyperlink r:id="rId77">
        <w:r>
          <w:rPr>
            <w:color w:val="0000FF"/>
            <w:u w:val="single" w:color="0000FF"/>
          </w:rPr>
          <w:t xml:space="preserve"> </w:t>
        </w:r>
      </w:hyperlink>
      <w:r>
        <w:rPr>
          <w:color w:val="0000FF"/>
          <w:u w:val="single" w:color="0000FF"/>
        </w:rPr>
        <w:t>(Service Level Agreement)</w:t>
      </w:r>
      <w:r>
        <w:t>,</w:t>
      </w:r>
      <w:r>
        <w:rPr>
          <w:color w:val="0000FF"/>
        </w:rPr>
        <w:t xml:space="preserve"> </w:t>
      </w:r>
      <w:r>
        <w:t xml:space="preserve">and Service Schedule 2 located at </w:t>
      </w:r>
      <w:hyperlink r:id="rId78">
        <w:r>
          <w:rPr>
            <w:color w:val="0000FF"/>
            <w:u w:val="single" w:color="0000FF"/>
          </w:rPr>
          <w:t>https://trellix.com/en-us/assets/legal/cloud-services-skyhigh.pdf</w:t>
        </w:r>
      </w:hyperlink>
      <w:hyperlink r:id="rId79">
        <w:r>
          <w:t>,</w:t>
        </w:r>
      </w:hyperlink>
      <w:r>
        <w:t xml:space="preserve"> which are incorporated by reference herein, as amended from time to time. </w:t>
      </w:r>
    </w:p>
    <w:p w14:paraId="63AC0A13" w14:textId="77777777" w:rsidR="00065192" w:rsidRDefault="00F17B6E">
      <w:pPr>
        <w:ind w:left="174" w:right="0" w:firstLine="0"/>
      </w:pPr>
      <w:r>
        <w:rPr>
          <w:b/>
        </w:rPr>
        <w:t xml:space="preserve">Software </w:t>
      </w:r>
      <w:r>
        <w:t xml:space="preserve">means any software program(s) identified in the Grant Letter or otherwise made available to You and owned or licensed by Us, as the context requires, in object code format, provided by the Parties which may be required for You to access the Cloud Services. </w:t>
      </w:r>
    </w:p>
    <w:p w14:paraId="5A0B752F" w14:textId="77777777" w:rsidR="00065192" w:rsidRDefault="00F17B6E">
      <w:pPr>
        <w:spacing w:after="113" w:line="241" w:lineRule="auto"/>
        <w:ind w:left="180" w:right="0" w:firstLine="0"/>
        <w:jc w:val="left"/>
      </w:pPr>
      <w:r>
        <w:rPr>
          <w:b/>
        </w:rPr>
        <w:t xml:space="preserve">Skyhigh Security </w:t>
      </w:r>
      <w:r>
        <w:t xml:space="preserve">means </w:t>
      </w:r>
      <w:r>
        <w:rPr>
          <w:color w:val="242424"/>
        </w:rPr>
        <w:t>cloud-native security platform that converges a set of security solutions (SWG, CASB, ZTNA, DLP, RBI), providing visibility and control over Your data from a unified console.</w:t>
      </w:r>
      <w:r>
        <w:t xml:space="preserve"> </w:t>
      </w:r>
    </w:p>
    <w:p w14:paraId="049B76B3" w14:textId="77777777" w:rsidR="00065192" w:rsidRDefault="00F17B6E">
      <w:pPr>
        <w:ind w:left="184" w:right="0" w:hanging="10"/>
      </w:pPr>
      <w:r>
        <w:rPr>
          <w:b/>
        </w:rPr>
        <w:t xml:space="preserve">Standard </w:t>
      </w:r>
      <w:r>
        <w:t xml:space="preserve">means a technology specification created by a government sponsored group, an industry sponsored group, or any similar group or entity that creates technology specifications to be used by others. Examples of Standards include GSM, LTE, 5G, Wi-Fi, CDMA, MPEG, and HTML. Examples of groups that create Standards include IEEE, ITU, 3GPP and ETSI. </w:t>
      </w:r>
    </w:p>
    <w:p w14:paraId="5B2576B6" w14:textId="77777777" w:rsidR="00065192" w:rsidRDefault="00F17B6E">
      <w:pPr>
        <w:ind w:left="184" w:right="0" w:hanging="10"/>
      </w:pPr>
      <w:r>
        <w:rPr>
          <w:b/>
        </w:rPr>
        <w:t xml:space="preserve">Subscription Period </w:t>
      </w:r>
      <w:r>
        <w:t xml:space="preserve">means the period for which You have purchased the right to receive the Cloud Services or the time-period for which You have purchased the right to receive Support, as applicable. </w:t>
      </w:r>
    </w:p>
    <w:p w14:paraId="4747FB1C" w14:textId="77777777" w:rsidR="00065192" w:rsidRDefault="00F17B6E">
      <w:pPr>
        <w:ind w:left="174" w:right="0" w:firstLine="0"/>
      </w:pPr>
      <w:r>
        <w:rPr>
          <w:b/>
        </w:rPr>
        <w:t xml:space="preserve">Supplement </w:t>
      </w:r>
      <w:r>
        <w:t>mean the Supplement terms posted on the Trellix Legal Notices website that pertain to specific Products identified in each Supplement.</w:t>
      </w:r>
      <w:r>
        <w:rPr>
          <w:b/>
        </w:rPr>
        <w:t xml:space="preserve"> </w:t>
      </w:r>
    </w:p>
    <w:p w14:paraId="2F793697" w14:textId="77777777" w:rsidR="00065192" w:rsidRDefault="00F17B6E">
      <w:pPr>
        <w:ind w:left="183" w:right="0" w:hanging="9"/>
      </w:pPr>
      <w:r>
        <w:rPr>
          <w:b/>
        </w:rPr>
        <w:t xml:space="preserve">Support </w:t>
      </w:r>
      <w:r>
        <w:t xml:space="preserve">means the Technical Support services that We provide for the support and maintenance of the Cloud Services, as specified in the applicable Service Schedule. </w:t>
      </w:r>
    </w:p>
    <w:p w14:paraId="58301B64" w14:textId="77777777" w:rsidR="00065192" w:rsidRDefault="00F17B6E">
      <w:pPr>
        <w:spacing w:after="85"/>
        <w:ind w:left="174" w:right="0" w:firstLine="0"/>
      </w:pPr>
      <w:r>
        <w:rPr>
          <w:b/>
        </w:rPr>
        <w:t xml:space="preserve">Support Period </w:t>
      </w:r>
      <w:r>
        <w:t>means the period for which You are entitled to Support, as specified in a Grant Letter.</w:t>
      </w:r>
      <w:r>
        <w:rPr>
          <w:sz w:val="24"/>
        </w:rPr>
        <w:t xml:space="preserve"> </w:t>
      </w:r>
    </w:p>
    <w:p w14:paraId="4897B1AE" w14:textId="77777777" w:rsidR="00065192" w:rsidRDefault="00F17B6E">
      <w:pPr>
        <w:spacing w:after="114" w:line="243" w:lineRule="auto"/>
        <w:ind w:left="182" w:right="0" w:hanging="10"/>
        <w:jc w:val="left"/>
      </w:pPr>
      <w:r>
        <w:rPr>
          <w:b/>
        </w:rPr>
        <w:t>Technical Support Terms</w:t>
      </w:r>
      <w:r>
        <w:t xml:space="preserve"> means the technical and support terms and conditions located at </w:t>
      </w:r>
      <w:r>
        <w:rPr>
          <w:color w:val="0000FF"/>
          <w:u w:val="single" w:color="0000FF"/>
        </w:rPr>
        <w:t>https://www.trellix.com/en-us/assets/docs/legal/technical-support-and-maintenance-terms-andconditions.pdf.</w:t>
      </w:r>
      <w:r>
        <w:t xml:space="preserve"> </w:t>
      </w:r>
    </w:p>
    <w:p w14:paraId="7E883EB1" w14:textId="77777777" w:rsidR="00065192" w:rsidRDefault="00F17B6E">
      <w:pPr>
        <w:spacing w:after="11"/>
        <w:ind w:left="174" w:right="0" w:firstLine="0"/>
      </w:pPr>
      <w:r>
        <w:rPr>
          <w:b/>
        </w:rPr>
        <w:t xml:space="preserve">Threat Data </w:t>
      </w:r>
      <w:r>
        <w:t xml:space="preserve">means non-personally identifying and non-Customer identifying information about </w:t>
      </w:r>
    </w:p>
    <w:p w14:paraId="4BDA0E60" w14:textId="77777777" w:rsidR="00065192" w:rsidRDefault="00F17B6E">
      <w:pPr>
        <w:ind w:left="174" w:right="0" w:firstLine="0"/>
      </w:pPr>
      <w:r>
        <w:lastRenderedPageBreak/>
        <w:t xml:space="preserve">Malware, threats, actual or attempted security events, including but not limited to their frequency, source, associated code, general identifiers, attacked sectors and geographies. </w:t>
      </w:r>
    </w:p>
    <w:p w14:paraId="07665F4E" w14:textId="77777777" w:rsidR="00065192" w:rsidRDefault="00F17B6E">
      <w:pPr>
        <w:ind w:left="174" w:right="0" w:firstLine="0"/>
      </w:pPr>
      <w:r>
        <w:rPr>
          <w:b/>
        </w:rPr>
        <w:t xml:space="preserve">Trellix </w:t>
      </w:r>
      <w:r>
        <w:t>provides an industry-leading device-to-cloud security across multi-cloud and on-premises environments. Our solutions protect data, defend against threats, and provide actionable insights through an open platform and the largest threat telemetry network.</w:t>
      </w:r>
      <w:r>
        <w:rPr>
          <w:b/>
        </w:rPr>
        <w:t xml:space="preserve"> </w:t>
      </w:r>
    </w:p>
    <w:p w14:paraId="7D62F26C" w14:textId="77777777" w:rsidR="00065192" w:rsidRDefault="00F17B6E">
      <w:pPr>
        <w:ind w:left="174" w:right="0" w:firstLine="0"/>
      </w:pPr>
      <w:r>
        <w:rPr>
          <w:b/>
        </w:rPr>
        <w:t xml:space="preserve">User </w:t>
      </w:r>
      <w:r>
        <w:t xml:space="preserve">means a unique individual whom You have authorized to use the Cloud Services pursuant to Your access rights under this Agreement, including Your employees, Your Affiliates, subcontractors, authorized agents, and Managed Parties. </w:t>
      </w:r>
    </w:p>
    <w:p w14:paraId="57FB1730" w14:textId="77777777" w:rsidR="00065192" w:rsidRDefault="00F17B6E">
      <w:pPr>
        <w:spacing w:after="96" w:line="259" w:lineRule="auto"/>
        <w:ind w:left="181" w:right="0" w:firstLine="0"/>
        <w:jc w:val="left"/>
      </w:pPr>
      <w:r>
        <w:t xml:space="preserve"> </w:t>
      </w:r>
    </w:p>
    <w:p w14:paraId="56B57350" w14:textId="77777777" w:rsidR="00065192" w:rsidRDefault="00F17B6E">
      <w:pPr>
        <w:spacing w:after="60" w:line="259" w:lineRule="auto"/>
        <w:ind w:left="10" w:right="727" w:hanging="10"/>
        <w:jc w:val="center"/>
      </w:pPr>
      <w:r>
        <w:t>-</w:t>
      </w:r>
      <w:r>
        <w:rPr>
          <w:i/>
        </w:rPr>
        <w:t>End</w:t>
      </w:r>
      <w:r>
        <w:t xml:space="preserve">- </w:t>
      </w:r>
    </w:p>
    <w:sectPr w:rsidR="00065192">
      <w:headerReference w:type="even" r:id="rId80"/>
      <w:headerReference w:type="default" r:id="rId81"/>
      <w:footerReference w:type="even" r:id="rId82"/>
      <w:footerReference w:type="default" r:id="rId83"/>
      <w:headerReference w:type="first" r:id="rId84"/>
      <w:footerReference w:type="first" r:id="rId85"/>
      <w:pgSz w:w="12240" w:h="15840"/>
      <w:pgMar w:top="869" w:right="1531" w:bottom="1241"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0233" w14:textId="77777777" w:rsidR="005865C4" w:rsidRDefault="00F17B6E">
      <w:pPr>
        <w:spacing w:after="0" w:line="240" w:lineRule="auto"/>
      </w:pPr>
      <w:r>
        <w:separator/>
      </w:r>
    </w:p>
  </w:endnote>
  <w:endnote w:type="continuationSeparator" w:id="0">
    <w:p w14:paraId="7F2762FE" w14:textId="77777777" w:rsidR="005865C4" w:rsidRDefault="00F1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296A" w14:textId="77777777" w:rsidR="00065192" w:rsidRDefault="00065192">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501" w14:textId="77777777" w:rsidR="00065192" w:rsidRDefault="00F17B6E">
    <w:pPr>
      <w:spacing w:after="0" w:line="259" w:lineRule="auto"/>
      <w:ind w:left="0" w:right="-624" w:firstLine="0"/>
      <w:jc w:val="right"/>
    </w:pPr>
    <w:r>
      <w:rPr>
        <w:noProof/>
      </w:rPr>
      <w:drawing>
        <wp:anchor distT="0" distB="0" distL="114300" distR="114300" simplePos="0" relativeHeight="251676672" behindDoc="0" locked="0" layoutInCell="1" allowOverlap="0" wp14:anchorId="6DCBA84B" wp14:editId="39043D22">
          <wp:simplePos x="0" y="0"/>
          <wp:positionH relativeFrom="page">
            <wp:posOffset>0</wp:posOffset>
          </wp:positionH>
          <wp:positionV relativeFrom="page">
            <wp:posOffset>9148491</wp:posOffset>
          </wp:positionV>
          <wp:extent cx="7772400" cy="118873"/>
          <wp:effectExtent l="0" t="0" r="0" b="0"/>
          <wp:wrapSquare wrapText="bothSides"/>
          <wp:docPr id="50085" name="Picture 50085"/>
          <wp:cNvGraphicFramePr/>
          <a:graphic xmlns:a="http://schemas.openxmlformats.org/drawingml/2006/main">
            <a:graphicData uri="http://schemas.openxmlformats.org/drawingml/2006/picture">
              <pic:pic xmlns:pic="http://schemas.openxmlformats.org/drawingml/2006/picture">
                <pic:nvPicPr>
                  <pic:cNvPr id="50085" name="Picture 50085"/>
                  <pic:cNvPicPr/>
                </pic:nvPicPr>
                <pic:blipFill>
                  <a:blip r:embed="rId1"/>
                  <a:stretch>
                    <a:fillRect/>
                  </a:stretch>
                </pic:blipFill>
                <pic:spPr>
                  <a:xfrm>
                    <a:off x="0" y="0"/>
                    <a:ext cx="7772400" cy="118873"/>
                  </a:xfrm>
                  <a:prstGeom prst="rect">
                    <a:avLst/>
                  </a:prstGeom>
                </pic:spPr>
              </pic:pic>
            </a:graphicData>
          </a:graphic>
        </wp:anchor>
      </w:drawing>
    </w:r>
    <w:r>
      <w:rPr>
        <w:i/>
        <w:sz w:val="18"/>
      </w:rPr>
      <w:t xml:space="preserve">End User License Agreement Supplement </w:t>
    </w:r>
  </w:p>
  <w:p w14:paraId="6901A7A5" w14:textId="77777777" w:rsidR="00065192" w:rsidRDefault="00F17B6E">
    <w:pPr>
      <w:spacing w:after="0" w:line="259" w:lineRule="auto"/>
      <w:ind w:left="0" w:right="-623" w:firstLine="0"/>
      <w:jc w:val="right"/>
    </w:pPr>
    <w:r>
      <w:rPr>
        <w:i/>
        <w:sz w:val="18"/>
      </w:rPr>
      <w:t xml:space="preserve">Selected Network Security Products </w:t>
    </w:r>
  </w:p>
  <w:p w14:paraId="7F894E70" w14:textId="77777777" w:rsidR="00065192" w:rsidRDefault="00F17B6E">
    <w:pPr>
      <w:spacing w:after="0" w:line="259" w:lineRule="auto"/>
      <w:ind w:left="0" w:right="-624" w:firstLine="0"/>
      <w:jc w:val="right"/>
    </w:pPr>
    <w:r>
      <w:rPr>
        <w:i/>
        <w:sz w:val="18"/>
      </w:rPr>
      <w:t xml:space="preserve">Rev. February 2023 (v.2) </w:t>
    </w:r>
  </w:p>
  <w:p w14:paraId="5193154C" w14:textId="77777777" w:rsidR="00065192" w:rsidRDefault="00F17B6E">
    <w:pPr>
      <w:spacing w:after="0" w:line="259" w:lineRule="auto"/>
      <w:ind w:left="0" w:right="-624" w:firstLine="0"/>
      <w:jc w:val="right"/>
    </w:pP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4</w:t>
    </w:r>
    <w:r>
      <w:rPr>
        <w:rFonts w:ascii="Lucida Sans" w:eastAsia="Lucida Sans" w:hAnsi="Lucida Sans" w:cs="Lucida Sans"/>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0FC1" w14:textId="77777777" w:rsidR="00065192" w:rsidRDefault="00F17B6E">
    <w:pPr>
      <w:spacing w:after="0" w:line="259" w:lineRule="auto"/>
      <w:ind w:left="0" w:right="-624" w:firstLine="0"/>
      <w:jc w:val="right"/>
    </w:pPr>
    <w:r>
      <w:rPr>
        <w:noProof/>
      </w:rPr>
      <w:drawing>
        <wp:anchor distT="0" distB="0" distL="114300" distR="114300" simplePos="0" relativeHeight="251677696" behindDoc="0" locked="0" layoutInCell="1" allowOverlap="0" wp14:anchorId="72AA0CCD" wp14:editId="00BA114F">
          <wp:simplePos x="0" y="0"/>
          <wp:positionH relativeFrom="page">
            <wp:posOffset>0</wp:posOffset>
          </wp:positionH>
          <wp:positionV relativeFrom="page">
            <wp:posOffset>9148491</wp:posOffset>
          </wp:positionV>
          <wp:extent cx="7772400" cy="118873"/>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50085" name="Picture 50085"/>
                  <pic:cNvPicPr/>
                </pic:nvPicPr>
                <pic:blipFill>
                  <a:blip r:embed="rId1"/>
                  <a:stretch>
                    <a:fillRect/>
                  </a:stretch>
                </pic:blipFill>
                <pic:spPr>
                  <a:xfrm>
                    <a:off x="0" y="0"/>
                    <a:ext cx="7772400" cy="118873"/>
                  </a:xfrm>
                  <a:prstGeom prst="rect">
                    <a:avLst/>
                  </a:prstGeom>
                </pic:spPr>
              </pic:pic>
            </a:graphicData>
          </a:graphic>
        </wp:anchor>
      </w:drawing>
    </w:r>
    <w:r>
      <w:rPr>
        <w:i/>
        <w:sz w:val="18"/>
      </w:rPr>
      <w:t xml:space="preserve">End User License Agreement Supplement </w:t>
    </w:r>
  </w:p>
  <w:p w14:paraId="4C3945FD" w14:textId="77777777" w:rsidR="00065192" w:rsidRDefault="00F17B6E">
    <w:pPr>
      <w:spacing w:after="0" w:line="259" w:lineRule="auto"/>
      <w:ind w:left="0" w:right="-623" w:firstLine="0"/>
      <w:jc w:val="right"/>
    </w:pPr>
    <w:r>
      <w:rPr>
        <w:i/>
        <w:sz w:val="18"/>
      </w:rPr>
      <w:t xml:space="preserve">Selected Network Security Products </w:t>
    </w:r>
  </w:p>
  <w:p w14:paraId="4C3EE3CF" w14:textId="77777777" w:rsidR="00065192" w:rsidRDefault="00F17B6E">
    <w:pPr>
      <w:spacing w:after="0" w:line="259" w:lineRule="auto"/>
      <w:ind w:left="0" w:right="-624" w:firstLine="0"/>
      <w:jc w:val="right"/>
    </w:pPr>
    <w:r>
      <w:rPr>
        <w:i/>
        <w:sz w:val="18"/>
      </w:rPr>
      <w:t xml:space="preserve">Rev. February 2023 (v.2) </w:t>
    </w:r>
  </w:p>
  <w:p w14:paraId="23B6616E" w14:textId="77777777" w:rsidR="00065192" w:rsidRDefault="00F17B6E">
    <w:pPr>
      <w:spacing w:after="0" w:line="259" w:lineRule="auto"/>
      <w:ind w:left="0" w:right="-624" w:firstLine="0"/>
      <w:jc w:val="right"/>
    </w:pP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4</w:t>
    </w:r>
    <w:r>
      <w:rPr>
        <w:rFonts w:ascii="Lucida Sans" w:eastAsia="Lucida Sans" w:hAnsi="Lucida Sans" w:cs="Lucida Sans"/>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72F3" w14:textId="77777777" w:rsidR="00065192" w:rsidRDefault="00F17B6E">
    <w:pPr>
      <w:spacing w:after="0" w:line="259" w:lineRule="auto"/>
      <w:ind w:left="0" w:right="-624" w:firstLine="0"/>
      <w:jc w:val="right"/>
    </w:pPr>
    <w:r>
      <w:rPr>
        <w:noProof/>
      </w:rPr>
      <w:drawing>
        <wp:anchor distT="0" distB="0" distL="114300" distR="114300" simplePos="0" relativeHeight="251678720" behindDoc="0" locked="0" layoutInCell="1" allowOverlap="0" wp14:anchorId="28B0912D" wp14:editId="18BE3BD3">
          <wp:simplePos x="0" y="0"/>
          <wp:positionH relativeFrom="page">
            <wp:posOffset>0</wp:posOffset>
          </wp:positionH>
          <wp:positionV relativeFrom="page">
            <wp:posOffset>9148491</wp:posOffset>
          </wp:positionV>
          <wp:extent cx="7772400" cy="118873"/>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0085" name="Picture 50085"/>
                  <pic:cNvPicPr/>
                </pic:nvPicPr>
                <pic:blipFill>
                  <a:blip r:embed="rId1"/>
                  <a:stretch>
                    <a:fillRect/>
                  </a:stretch>
                </pic:blipFill>
                <pic:spPr>
                  <a:xfrm>
                    <a:off x="0" y="0"/>
                    <a:ext cx="7772400" cy="118873"/>
                  </a:xfrm>
                  <a:prstGeom prst="rect">
                    <a:avLst/>
                  </a:prstGeom>
                </pic:spPr>
              </pic:pic>
            </a:graphicData>
          </a:graphic>
        </wp:anchor>
      </w:drawing>
    </w:r>
    <w:r>
      <w:rPr>
        <w:i/>
        <w:sz w:val="18"/>
      </w:rPr>
      <w:t xml:space="preserve">End User License Agreement Supplement </w:t>
    </w:r>
  </w:p>
  <w:p w14:paraId="55DCAE0A" w14:textId="77777777" w:rsidR="00065192" w:rsidRDefault="00F17B6E">
    <w:pPr>
      <w:spacing w:after="0" w:line="259" w:lineRule="auto"/>
      <w:ind w:left="0" w:right="-623" w:firstLine="0"/>
      <w:jc w:val="right"/>
    </w:pPr>
    <w:r>
      <w:rPr>
        <w:i/>
        <w:sz w:val="18"/>
      </w:rPr>
      <w:t xml:space="preserve">Selected Network Security Products </w:t>
    </w:r>
  </w:p>
  <w:p w14:paraId="0E0DA6B4" w14:textId="77777777" w:rsidR="00065192" w:rsidRDefault="00F17B6E">
    <w:pPr>
      <w:spacing w:after="0" w:line="259" w:lineRule="auto"/>
      <w:ind w:left="0" w:right="-624" w:firstLine="0"/>
      <w:jc w:val="right"/>
    </w:pPr>
    <w:r>
      <w:rPr>
        <w:i/>
        <w:sz w:val="18"/>
      </w:rPr>
      <w:t xml:space="preserve">Rev. February 2023 (v.2) </w:t>
    </w:r>
  </w:p>
  <w:p w14:paraId="3CC0FE8A" w14:textId="77777777" w:rsidR="00065192" w:rsidRDefault="00F17B6E">
    <w:pPr>
      <w:spacing w:after="0" w:line="259" w:lineRule="auto"/>
      <w:ind w:left="0" w:right="-624" w:firstLine="0"/>
      <w:jc w:val="right"/>
    </w:pP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4</w:t>
    </w:r>
    <w:r>
      <w:rPr>
        <w:rFonts w:ascii="Lucida Sans" w:eastAsia="Lucida Sans" w:hAnsi="Lucida Sans" w:cs="Lucida Sans"/>
        <w:i/>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AF7F" w14:textId="77777777" w:rsidR="00065192" w:rsidRDefault="00F17B6E">
    <w:pPr>
      <w:spacing w:after="0" w:line="269" w:lineRule="auto"/>
      <w:ind w:left="7994" w:right="0" w:hanging="494"/>
      <w:jc w:val="left"/>
    </w:pPr>
    <w:r>
      <w:rPr>
        <w:noProof/>
      </w:rPr>
      <w:drawing>
        <wp:anchor distT="0" distB="0" distL="114300" distR="114300" simplePos="0" relativeHeight="251685888" behindDoc="0" locked="0" layoutInCell="1" allowOverlap="0" wp14:anchorId="0F3E0899" wp14:editId="59DC85E9">
          <wp:simplePos x="0" y="0"/>
          <wp:positionH relativeFrom="page">
            <wp:posOffset>0</wp:posOffset>
          </wp:positionH>
          <wp:positionV relativeFrom="page">
            <wp:posOffset>9295875</wp:posOffset>
          </wp:positionV>
          <wp:extent cx="7772400" cy="271272"/>
          <wp:effectExtent l="0" t="0" r="0" b="0"/>
          <wp:wrapSquare wrapText="bothSides"/>
          <wp:docPr id="50133" name="Picture 50133"/>
          <wp:cNvGraphicFramePr/>
          <a:graphic xmlns:a="http://schemas.openxmlformats.org/drawingml/2006/main">
            <a:graphicData uri="http://schemas.openxmlformats.org/drawingml/2006/picture">
              <pic:pic xmlns:pic="http://schemas.openxmlformats.org/drawingml/2006/picture">
                <pic:nvPicPr>
                  <pic:cNvPr id="50133" name="Picture 50133"/>
                  <pic:cNvPicPr/>
                </pic:nvPicPr>
                <pic:blipFill>
                  <a:blip r:embed="rId1"/>
                  <a:stretch>
                    <a:fillRect/>
                  </a:stretch>
                </pic:blipFill>
                <pic:spPr>
                  <a:xfrm>
                    <a:off x="0" y="0"/>
                    <a:ext cx="7772400" cy="271272"/>
                  </a:xfrm>
                  <a:prstGeom prst="rect">
                    <a:avLst/>
                  </a:prstGeom>
                </pic:spPr>
              </pic:pic>
            </a:graphicData>
          </a:graphic>
        </wp:anchor>
      </w:drawing>
    </w:r>
    <w:r>
      <w:rPr>
        <w:i/>
        <w:sz w:val="18"/>
      </w:rPr>
      <w:t>Cloud Services Agreement Rev. May 2023 (v.2)</w:t>
    </w:r>
    <w:r>
      <w:rPr>
        <w:rFonts w:ascii="Arial" w:eastAsia="Arial" w:hAnsi="Arial" w:cs="Arial"/>
        <w:i/>
        <w:sz w:val="18"/>
      </w:rPr>
      <w:t xml:space="preserve"> </w:t>
    </w:r>
  </w:p>
  <w:p w14:paraId="3E2F5CD9" w14:textId="77777777" w:rsidR="00065192" w:rsidRDefault="00F17B6E">
    <w:pPr>
      <w:spacing w:after="0" w:line="259" w:lineRule="auto"/>
      <w:ind w:left="0" w:right="164" w:firstLine="0"/>
      <w:jc w:val="right"/>
    </w:pP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 xml:space="preserve">18 </w:t>
    </w:r>
  </w:p>
  <w:p w14:paraId="3A09D623" w14:textId="77777777" w:rsidR="00065192" w:rsidRDefault="00F17B6E">
    <w:pPr>
      <w:spacing w:after="0" w:line="259" w:lineRule="auto"/>
      <w:ind w:left="-1339" w:right="0" w:firstLine="0"/>
      <w:jc w:val="left"/>
    </w:pPr>
    <w:r>
      <w:rPr>
        <w:rFonts w:ascii="Arial" w:eastAsia="Arial" w:hAnsi="Arial" w:cs="Arial"/>
        <w:sz w:val="20"/>
      </w:rPr>
      <w:t xml:space="preserve"> </w:t>
    </w:r>
    <w:r>
      <w:rPr>
        <w:rFonts w:ascii="Arial" w:eastAsia="Arial" w:hAnsi="Arial" w:cs="Arial"/>
        <w:sz w:val="20"/>
      </w:rPr>
      <w:tab/>
    </w:r>
    <w:r>
      <w:rPr>
        <w:b/>
        <w:i/>
        <w:sz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F332" w14:textId="77777777" w:rsidR="00065192" w:rsidRDefault="00F17B6E">
    <w:pPr>
      <w:spacing w:after="0" w:line="269" w:lineRule="auto"/>
      <w:ind w:left="7994" w:right="0" w:hanging="494"/>
      <w:jc w:val="left"/>
    </w:pPr>
    <w:r>
      <w:rPr>
        <w:noProof/>
      </w:rPr>
      <w:drawing>
        <wp:anchor distT="0" distB="0" distL="114300" distR="114300" simplePos="0" relativeHeight="251686912" behindDoc="0" locked="0" layoutInCell="1" allowOverlap="0" wp14:anchorId="7C0A1B8D" wp14:editId="2ACFDD3F">
          <wp:simplePos x="0" y="0"/>
          <wp:positionH relativeFrom="page">
            <wp:posOffset>0</wp:posOffset>
          </wp:positionH>
          <wp:positionV relativeFrom="page">
            <wp:posOffset>9295875</wp:posOffset>
          </wp:positionV>
          <wp:extent cx="7772400" cy="271272"/>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50133" name="Picture 50133"/>
                  <pic:cNvPicPr/>
                </pic:nvPicPr>
                <pic:blipFill>
                  <a:blip r:embed="rId1"/>
                  <a:stretch>
                    <a:fillRect/>
                  </a:stretch>
                </pic:blipFill>
                <pic:spPr>
                  <a:xfrm>
                    <a:off x="0" y="0"/>
                    <a:ext cx="7772400" cy="271272"/>
                  </a:xfrm>
                  <a:prstGeom prst="rect">
                    <a:avLst/>
                  </a:prstGeom>
                </pic:spPr>
              </pic:pic>
            </a:graphicData>
          </a:graphic>
        </wp:anchor>
      </w:drawing>
    </w:r>
    <w:r>
      <w:rPr>
        <w:i/>
        <w:sz w:val="18"/>
      </w:rPr>
      <w:t>Cloud Services Agreement Rev. May 2023 (v.2)</w:t>
    </w:r>
    <w:r>
      <w:rPr>
        <w:rFonts w:ascii="Arial" w:eastAsia="Arial" w:hAnsi="Arial" w:cs="Arial"/>
        <w:i/>
        <w:sz w:val="18"/>
      </w:rPr>
      <w:t xml:space="preserve"> </w:t>
    </w:r>
  </w:p>
  <w:p w14:paraId="33147FFC" w14:textId="77777777" w:rsidR="00065192" w:rsidRDefault="00F17B6E">
    <w:pPr>
      <w:spacing w:after="0" w:line="259" w:lineRule="auto"/>
      <w:ind w:left="0" w:right="164" w:firstLine="0"/>
      <w:jc w:val="right"/>
    </w:pP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 xml:space="preserve">18 </w:t>
    </w:r>
  </w:p>
  <w:p w14:paraId="347EB094" w14:textId="77777777" w:rsidR="00065192" w:rsidRDefault="00F17B6E">
    <w:pPr>
      <w:spacing w:after="0" w:line="259" w:lineRule="auto"/>
      <w:ind w:left="-1339" w:right="0" w:firstLine="0"/>
      <w:jc w:val="left"/>
    </w:pPr>
    <w:r>
      <w:rPr>
        <w:rFonts w:ascii="Arial" w:eastAsia="Arial" w:hAnsi="Arial" w:cs="Arial"/>
        <w:sz w:val="20"/>
      </w:rPr>
      <w:t xml:space="preserve"> </w:t>
    </w:r>
    <w:r>
      <w:rPr>
        <w:rFonts w:ascii="Arial" w:eastAsia="Arial" w:hAnsi="Arial" w:cs="Arial"/>
        <w:sz w:val="20"/>
      </w:rPr>
      <w:tab/>
    </w:r>
    <w:r>
      <w:rPr>
        <w:b/>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7169" w14:textId="77777777" w:rsidR="00065192" w:rsidRDefault="00F17B6E">
    <w:pPr>
      <w:spacing w:after="0" w:line="269" w:lineRule="auto"/>
      <w:ind w:left="7994" w:right="0" w:hanging="494"/>
      <w:jc w:val="left"/>
    </w:pPr>
    <w:r>
      <w:rPr>
        <w:noProof/>
      </w:rPr>
      <w:drawing>
        <wp:anchor distT="0" distB="0" distL="114300" distR="114300" simplePos="0" relativeHeight="251687936" behindDoc="0" locked="0" layoutInCell="1" allowOverlap="0" wp14:anchorId="6BE1853C" wp14:editId="45C12E41">
          <wp:simplePos x="0" y="0"/>
          <wp:positionH relativeFrom="page">
            <wp:posOffset>0</wp:posOffset>
          </wp:positionH>
          <wp:positionV relativeFrom="page">
            <wp:posOffset>9295875</wp:posOffset>
          </wp:positionV>
          <wp:extent cx="7772400" cy="271272"/>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50133" name="Picture 50133"/>
                  <pic:cNvPicPr/>
                </pic:nvPicPr>
                <pic:blipFill>
                  <a:blip r:embed="rId1"/>
                  <a:stretch>
                    <a:fillRect/>
                  </a:stretch>
                </pic:blipFill>
                <pic:spPr>
                  <a:xfrm>
                    <a:off x="0" y="0"/>
                    <a:ext cx="7772400" cy="271272"/>
                  </a:xfrm>
                  <a:prstGeom prst="rect">
                    <a:avLst/>
                  </a:prstGeom>
                </pic:spPr>
              </pic:pic>
            </a:graphicData>
          </a:graphic>
        </wp:anchor>
      </w:drawing>
    </w:r>
    <w:r>
      <w:rPr>
        <w:i/>
        <w:sz w:val="18"/>
      </w:rPr>
      <w:t>Cloud Services Agreement Rev. May 2023 (v.2)</w:t>
    </w:r>
    <w:r>
      <w:rPr>
        <w:rFonts w:ascii="Arial" w:eastAsia="Arial" w:hAnsi="Arial" w:cs="Arial"/>
        <w:i/>
        <w:sz w:val="18"/>
      </w:rPr>
      <w:t xml:space="preserve"> </w:t>
    </w:r>
  </w:p>
  <w:p w14:paraId="228A732E" w14:textId="77777777" w:rsidR="00065192" w:rsidRDefault="00F17B6E">
    <w:pPr>
      <w:spacing w:after="0" w:line="259" w:lineRule="auto"/>
      <w:ind w:left="0" w:right="164" w:firstLine="0"/>
      <w:jc w:val="right"/>
    </w:pP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 xml:space="preserve">18 </w:t>
    </w:r>
  </w:p>
  <w:p w14:paraId="347181BB" w14:textId="77777777" w:rsidR="00065192" w:rsidRDefault="00F17B6E">
    <w:pPr>
      <w:spacing w:after="0" w:line="259" w:lineRule="auto"/>
      <w:ind w:left="-1339" w:right="0" w:firstLine="0"/>
      <w:jc w:val="left"/>
    </w:pPr>
    <w:r>
      <w:rPr>
        <w:rFonts w:ascii="Arial" w:eastAsia="Arial" w:hAnsi="Arial" w:cs="Arial"/>
        <w:sz w:val="20"/>
      </w:rPr>
      <w:t xml:space="preserve"> </w:t>
    </w:r>
    <w:r>
      <w:rPr>
        <w:rFonts w:ascii="Arial" w:eastAsia="Arial" w:hAnsi="Arial" w:cs="Arial"/>
        <w:sz w:val="20"/>
      </w:rPr>
      <w:tab/>
    </w:r>
    <w:r>
      <w:rPr>
        <w:b/>
        <w:i/>
        <w:sz w:val="18"/>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A469" w14:textId="77777777" w:rsidR="00065192" w:rsidRDefault="00F17B6E">
    <w:pPr>
      <w:spacing w:after="0" w:line="269" w:lineRule="auto"/>
      <w:ind w:left="7994" w:right="-35" w:hanging="494"/>
      <w:jc w:val="left"/>
    </w:pPr>
    <w:r>
      <w:rPr>
        <w:noProof/>
      </w:rPr>
      <w:drawing>
        <wp:anchor distT="0" distB="0" distL="114300" distR="114300" simplePos="0" relativeHeight="251695104" behindDoc="0" locked="0" layoutInCell="1" allowOverlap="0" wp14:anchorId="273BF7B9" wp14:editId="429B3279">
          <wp:simplePos x="0" y="0"/>
          <wp:positionH relativeFrom="page">
            <wp:posOffset>0</wp:posOffset>
          </wp:positionH>
          <wp:positionV relativeFrom="page">
            <wp:posOffset>9295875</wp:posOffset>
          </wp:positionV>
          <wp:extent cx="7772400" cy="271272"/>
          <wp:effectExtent l="0" t="0" r="0" b="0"/>
          <wp:wrapSquare wrapText="bothSides"/>
          <wp:docPr id="50162" name="Picture 50162"/>
          <wp:cNvGraphicFramePr/>
          <a:graphic xmlns:a="http://schemas.openxmlformats.org/drawingml/2006/main">
            <a:graphicData uri="http://schemas.openxmlformats.org/drawingml/2006/picture">
              <pic:pic xmlns:pic="http://schemas.openxmlformats.org/drawingml/2006/picture">
                <pic:nvPicPr>
                  <pic:cNvPr id="50162" name="Picture 50162"/>
                  <pic:cNvPicPr/>
                </pic:nvPicPr>
                <pic:blipFill>
                  <a:blip r:embed="rId1"/>
                  <a:stretch>
                    <a:fillRect/>
                  </a:stretch>
                </pic:blipFill>
                <pic:spPr>
                  <a:xfrm>
                    <a:off x="0" y="0"/>
                    <a:ext cx="7772400" cy="271272"/>
                  </a:xfrm>
                  <a:prstGeom prst="rect">
                    <a:avLst/>
                  </a:prstGeom>
                </pic:spPr>
              </pic:pic>
            </a:graphicData>
          </a:graphic>
        </wp:anchor>
      </w:drawing>
    </w:r>
    <w:r>
      <w:rPr>
        <w:i/>
        <w:sz w:val="18"/>
      </w:rPr>
      <w:t>Cloud Services Agreement Rev. May 2023 (v.2)</w:t>
    </w:r>
    <w:r>
      <w:rPr>
        <w:rFonts w:ascii="Arial" w:eastAsia="Arial" w:hAnsi="Arial" w:cs="Arial"/>
        <w:i/>
        <w:sz w:val="18"/>
      </w:rPr>
      <w:t xml:space="preserve"> </w:t>
    </w:r>
  </w:p>
  <w:p w14:paraId="0F7320FF" w14:textId="77777777" w:rsidR="00065192" w:rsidRDefault="00F17B6E">
    <w:pPr>
      <w:spacing w:after="0" w:line="259" w:lineRule="auto"/>
      <w:ind w:left="0" w:right="-25" w:firstLine="0"/>
      <w:jc w:val="right"/>
    </w:pPr>
    <w:r>
      <w:rPr>
        <w:i/>
        <w:sz w:val="18"/>
      </w:rPr>
      <w:t xml:space="preserve">Page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of </w:t>
    </w:r>
    <w:r>
      <w:rPr>
        <w:b/>
        <w:i/>
        <w:sz w:val="18"/>
      </w:rPr>
      <w:t xml:space="preserve">18 </w:t>
    </w:r>
  </w:p>
  <w:p w14:paraId="4EC589BD" w14:textId="77777777" w:rsidR="00065192" w:rsidRDefault="00F17B6E">
    <w:pPr>
      <w:spacing w:after="0" w:line="259" w:lineRule="auto"/>
      <w:ind w:left="-1339" w:right="-69" w:firstLine="0"/>
      <w:jc w:val="left"/>
    </w:pPr>
    <w:r>
      <w:rPr>
        <w:rFonts w:ascii="Arial" w:eastAsia="Arial" w:hAnsi="Arial" w:cs="Arial"/>
        <w:sz w:val="20"/>
      </w:rPr>
      <w:t xml:space="preserve"> </w:t>
    </w:r>
    <w:r>
      <w:rPr>
        <w:rFonts w:ascii="Arial" w:eastAsia="Arial" w:hAnsi="Arial" w:cs="Arial"/>
        <w:sz w:val="20"/>
      </w:rPr>
      <w:tab/>
    </w:r>
    <w:r>
      <w:rPr>
        <w:b/>
        <w:i/>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5530" w14:textId="77777777" w:rsidR="00065192" w:rsidRDefault="00F17B6E">
    <w:pPr>
      <w:spacing w:after="0" w:line="269" w:lineRule="auto"/>
      <w:ind w:left="7994" w:right="-35" w:hanging="494"/>
      <w:jc w:val="left"/>
    </w:pPr>
    <w:r>
      <w:rPr>
        <w:noProof/>
      </w:rPr>
      <w:drawing>
        <wp:anchor distT="0" distB="0" distL="114300" distR="114300" simplePos="0" relativeHeight="251696128" behindDoc="0" locked="0" layoutInCell="1" allowOverlap="0" wp14:anchorId="56EC239F" wp14:editId="3C1F7888">
          <wp:simplePos x="0" y="0"/>
          <wp:positionH relativeFrom="page">
            <wp:posOffset>0</wp:posOffset>
          </wp:positionH>
          <wp:positionV relativeFrom="page">
            <wp:posOffset>9295875</wp:posOffset>
          </wp:positionV>
          <wp:extent cx="7772400" cy="271272"/>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50162" name="Picture 50162"/>
                  <pic:cNvPicPr/>
                </pic:nvPicPr>
                <pic:blipFill>
                  <a:blip r:embed="rId1"/>
                  <a:stretch>
                    <a:fillRect/>
                  </a:stretch>
                </pic:blipFill>
                <pic:spPr>
                  <a:xfrm>
                    <a:off x="0" y="0"/>
                    <a:ext cx="7772400" cy="271272"/>
                  </a:xfrm>
                  <a:prstGeom prst="rect">
                    <a:avLst/>
                  </a:prstGeom>
                </pic:spPr>
              </pic:pic>
            </a:graphicData>
          </a:graphic>
        </wp:anchor>
      </w:drawing>
    </w:r>
    <w:r>
      <w:rPr>
        <w:i/>
        <w:sz w:val="18"/>
      </w:rPr>
      <w:t>Cloud Services Agreement Rev. May 2023 (v.2)</w:t>
    </w:r>
    <w:r>
      <w:rPr>
        <w:rFonts w:ascii="Arial" w:eastAsia="Arial" w:hAnsi="Arial" w:cs="Arial"/>
        <w:i/>
        <w:sz w:val="18"/>
      </w:rPr>
      <w:t xml:space="preserve"> </w:t>
    </w:r>
  </w:p>
  <w:p w14:paraId="55590527" w14:textId="77777777" w:rsidR="00065192" w:rsidRDefault="00F17B6E">
    <w:pPr>
      <w:spacing w:after="0" w:line="259" w:lineRule="auto"/>
      <w:ind w:left="0" w:right="-25" w:firstLine="0"/>
      <w:jc w:val="right"/>
    </w:pPr>
    <w:r>
      <w:rPr>
        <w:i/>
        <w:sz w:val="18"/>
      </w:rPr>
      <w:t xml:space="preserve">Page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of </w:t>
    </w:r>
    <w:r>
      <w:rPr>
        <w:b/>
        <w:i/>
        <w:sz w:val="18"/>
      </w:rPr>
      <w:t xml:space="preserve">18 </w:t>
    </w:r>
  </w:p>
  <w:p w14:paraId="5327869A" w14:textId="77777777" w:rsidR="00065192" w:rsidRDefault="00F17B6E">
    <w:pPr>
      <w:spacing w:after="0" w:line="259" w:lineRule="auto"/>
      <w:ind w:left="-1339" w:right="-69" w:firstLine="0"/>
      <w:jc w:val="left"/>
    </w:pPr>
    <w:r>
      <w:rPr>
        <w:rFonts w:ascii="Arial" w:eastAsia="Arial" w:hAnsi="Arial" w:cs="Arial"/>
        <w:sz w:val="20"/>
      </w:rPr>
      <w:t xml:space="preserve"> </w:t>
    </w:r>
    <w:r>
      <w:rPr>
        <w:rFonts w:ascii="Arial" w:eastAsia="Arial" w:hAnsi="Arial" w:cs="Arial"/>
        <w:sz w:val="20"/>
      </w:rPr>
      <w:tab/>
    </w:r>
    <w:r>
      <w:rPr>
        <w:b/>
        <w:i/>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730B" w14:textId="77777777" w:rsidR="00065192" w:rsidRDefault="00F17B6E">
    <w:pPr>
      <w:spacing w:after="0" w:line="269" w:lineRule="auto"/>
      <w:ind w:left="7994" w:right="-35" w:hanging="494"/>
      <w:jc w:val="left"/>
    </w:pPr>
    <w:r>
      <w:rPr>
        <w:noProof/>
      </w:rPr>
      <w:drawing>
        <wp:anchor distT="0" distB="0" distL="114300" distR="114300" simplePos="0" relativeHeight="251697152" behindDoc="0" locked="0" layoutInCell="1" allowOverlap="0" wp14:anchorId="493AB4B0" wp14:editId="6C32A45E">
          <wp:simplePos x="0" y="0"/>
          <wp:positionH relativeFrom="page">
            <wp:posOffset>0</wp:posOffset>
          </wp:positionH>
          <wp:positionV relativeFrom="page">
            <wp:posOffset>9295875</wp:posOffset>
          </wp:positionV>
          <wp:extent cx="7772400" cy="271272"/>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50162" name="Picture 50162"/>
                  <pic:cNvPicPr/>
                </pic:nvPicPr>
                <pic:blipFill>
                  <a:blip r:embed="rId1"/>
                  <a:stretch>
                    <a:fillRect/>
                  </a:stretch>
                </pic:blipFill>
                <pic:spPr>
                  <a:xfrm>
                    <a:off x="0" y="0"/>
                    <a:ext cx="7772400" cy="271272"/>
                  </a:xfrm>
                  <a:prstGeom prst="rect">
                    <a:avLst/>
                  </a:prstGeom>
                </pic:spPr>
              </pic:pic>
            </a:graphicData>
          </a:graphic>
        </wp:anchor>
      </w:drawing>
    </w:r>
    <w:r>
      <w:rPr>
        <w:i/>
        <w:sz w:val="18"/>
      </w:rPr>
      <w:t>Cloud Services Agreement Rev. May 2023 (v.2)</w:t>
    </w:r>
    <w:r>
      <w:rPr>
        <w:rFonts w:ascii="Arial" w:eastAsia="Arial" w:hAnsi="Arial" w:cs="Arial"/>
        <w:i/>
        <w:sz w:val="18"/>
      </w:rPr>
      <w:t xml:space="preserve"> </w:t>
    </w:r>
  </w:p>
  <w:p w14:paraId="7DAE415D" w14:textId="77777777" w:rsidR="00065192" w:rsidRDefault="00F17B6E">
    <w:pPr>
      <w:spacing w:after="0" w:line="259" w:lineRule="auto"/>
      <w:ind w:left="0" w:right="-25" w:firstLine="0"/>
      <w:jc w:val="right"/>
    </w:pPr>
    <w:r>
      <w:rPr>
        <w:i/>
        <w:sz w:val="18"/>
      </w:rPr>
      <w:t xml:space="preserve">Page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of </w:t>
    </w:r>
    <w:r>
      <w:rPr>
        <w:b/>
        <w:i/>
        <w:sz w:val="18"/>
      </w:rPr>
      <w:t xml:space="preserve">18 </w:t>
    </w:r>
  </w:p>
  <w:p w14:paraId="210E7ADB" w14:textId="77777777" w:rsidR="00065192" w:rsidRDefault="00F17B6E">
    <w:pPr>
      <w:spacing w:after="0" w:line="259" w:lineRule="auto"/>
      <w:ind w:left="-1339" w:right="-69" w:firstLine="0"/>
      <w:jc w:val="left"/>
    </w:pPr>
    <w:r>
      <w:rPr>
        <w:rFonts w:ascii="Arial" w:eastAsia="Arial" w:hAnsi="Arial" w:cs="Arial"/>
        <w:sz w:val="20"/>
      </w:rPr>
      <w:t xml:space="preserve"> </w:t>
    </w:r>
    <w:r>
      <w:rPr>
        <w:rFonts w:ascii="Arial" w:eastAsia="Arial" w:hAnsi="Arial" w:cs="Arial"/>
        <w:sz w:val="20"/>
      </w:rPr>
      <w:tab/>
    </w:r>
    <w:r>
      <w:rPr>
        <w:b/>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7262" w14:textId="77777777" w:rsidR="00065192" w:rsidRDefault="0006519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9963" w14:textId="77777777" w:rsidR="00065192" w:rsidRDefault="0006519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55F1" w14:textId="77777777" w:rsidR="00065192" w:rsidRDefault="00F17B6E">
    <w:pPr>
      <w:spacing w:after="0" w:line="259" w:lineRule="auto"/>
      <w:ind w:left="0" w:right="6" w:firstLine="0"/>
      <w:jc w:val="right"/>
    </w:pPr>
    <w:r>
      <w:rPr>
        <w:noProof/>
      </w:rPr>
      <w:drawing>
        <wp:anchor distT="0" distB="0" distL="114300" distR="114300" simplePos="0" relativeHeight="251664384" behindDoc="0" locked="0" layoutInCell="1" allowOverlap="0" wp14:anchorId="1BDDEB0E" wp14:editId="2B8F34B4">
          <wp:simplePos x="0" y="0"/>
          <wp:positionH relativeFrom="page">
            <wp:posOffset>0</wp:posOffset>
          </wp:positionH>
          <wp:positionV relativeFrom="page">
            <wp:posOffset>9475892</wp:posOffset>
          </wp:positionV>
          <wp:extent cx="7772400" cy="115824"/>
          <wp:effectExtent l="0" t="0" r="0" b="0"/>
          <wp:wrapSquare wrapText="bothSides"/>
          <wp:docPr id="50027" name="Picture 50027"/>
          <wp:cNvGraphicFramePr/>
          <a:graphic xmlns:a="http://schemas.openxmlformats.org/drawingml/2006/main">
            <a:graphicData uri="http://schemas.openxmlformats.org/drawingml/2006/picture">
              <pic:pic xmlns:pic="http://schemas.openxmlformats.org/drawingml/2006/picture">
                <pic:nvPicPr>
                  <pic:cNvPr id="50027" name="Picture 50027"/>
                  <pic:cNvPicPr/>
                </pic:nvPicPr>
                <pic:blipFill>
                  <a:blip r:embed="rId1"/>
                  <a:stretch>
                    <a:fillRect/>
                  </a:stretch>
                </pic:blipFill>
                <pic:spPr>
                  <a:xfrm>
                    <a:off x="0" y="0"/>
                    <a:ext cx="7772400" cy="115824"/>
                  </a:xfrm>
                  <a:prstGeom prst="rect">
                    <a:avLst/>
                  </a:prstGeom>
                </pic:spPr>
              </pic:pic>
            </a:graphicData>
          </a:graphic>
        </wp:anchor>
      </w:drawing>
    </w:r>
    <w:r>
      <w:rPr>
        <w:i/>
        <w:sz w:val="18"/>
      </w:rPr>
      <w:t xml:space="preserve">End User License Agreement </w:t>
    </w:r>
  </w:p>
  <w:p w14:paraId="604908CB" w14:textId="77777777" w:rsidR="00065192" w:rsidRDefault="00F17B6E">
    <w:pPr>
      <w:spacing w:after="32" w:line="259" w:lineRule="auto"/>
      <w:ind w:left="0" w:firstLine="0"/>
      <w:jc w:val="right"/>
    </w:pPr>
    <w:r>
      <w:rPr>
        <w:i/>
        <w:sz w:val="18"/>
      </w:rPr>
      <w:t xml:space="preserve">Rev. May 2023 (v.2) </w:t>
    </w:r>
  </w:p>
  <w:p w14:paraId="6CE33287" w14:textId="77777777" w:rsidR="00065192" w:rsidRDefault="00F17B6E">
    <w:pPr>
      <w:tabs>
        <w:tab w:val="right" w:pos="9586"/>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14</w:t>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626E" w14:textId="77777777" w:rsidR="00065192" w:rsidRDefault="00F17B6E">
    <w:pPr>
      <w:spacing w:after="0" w:line="259" w:lineRule="auto"/>
      <w:ind w:left="0" w:right="6" w:firstLine="0"/>
      <w:jc w:val="right"/>
    </w:pPr>
    <w:r>
      <w:rPr>
        <w:noProof/>
      </w:rPr>
      <w:drawing>
        <wp:anchor distT="0" distB="0" distL="114300" distR="114300" simplePos="0" relativeHeight="251665408" behindDoc="0" locked="0" layoutInCell="1" allowOverlap="0" wp14:anchorId="2FE5B535" wp14:editId="1A65879A">
          <wp:simplePos x="0" y="0"/>
          <wp:positionH relativeFrom="page">
            <wp:posOffset>0</wp:posOffset>
          </wp:positionH>
          <wp:positionV relativeFrom="page">
            <wp:posOffset>9475892</wp:posOffset>
          </wp:positionV>
          <wp:extent cx="7772400" cy="115824"/>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0027" name="Picture 50027"/>
                  <pic:cNvPicPr/>
                </pic:nvPicPr>
                <pic:blipFill>
                  <a:blip r:embed="rId1"/>
                  <a:stretch>
                    <a:fillRect/>
                  </a:stretch>
                </pic:blipFill>
                <pic:spPr>
                  <a:xfrm>
                    <a:off x="0" y="0"/>
                    <a:ext cx="7772400" cy="115824"/>
                  </a:xfrm>
                  <a:prstGeom prst="rect">
                    <a:avLst/>
                  </a:prstGeom>
                </pic:spPr>
              </pic:pic>
            </a:graphicData>
          </a:graphic>
        </wp:anchor>
      </w:drawing>
    </w:r>
    <w:r>
      <w:rPr>
        <w:i/>
        <w:sz w:val="18"/>
      </w:rPr>
      <w:t xml:space="preserve">End User License Agreement </w:t>
    </w:r>
  </w:p>
  <w:p w14:paraId="6688FCE9" w14:textId="77777777" w:rsidR="00065192" w:rsidRDefault="00F17B6E">
    <w:pPr>
      <w:spacing w:after="32" w:line="259" w:lineRule="auto"/>
      <w:ind w:left="0" w:firstLine="0"/>
      <w:jc w:val="right"/>
    </w:pPr>
    <w:r>
      <w:rPr>
        <w:i/>
        <w:sz w:val="18"/>
      </w:rPr>
      <w:t xml:space="preserve">Rev. May 2023 (v.2) </w:t>
    </w:r>
  </w:p>
  <w:p w14:paraId="305B66AA" w14:textId="77777777" w:rsidR="00065192" w:rsidRDefault="00F17B6E">
    <w:pPr>
      <w:tabs>
        <w:tab w:val="right" w:pos="9586"/>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14</w:t>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ED27" w14:textId="77777777" w:rsidR="00065192" w:rsidRDefault="00F17B6E">
    <w:pPr>
      <w:spacing w:after="0" w:line="259" w:lineRule="auto"/>
      <w:ind w:left="0" w:right="6" w:firstLine="0"/>
      <w:jc w:val="right"/>
    </w:pPr>
    <w:r>
      <w:rPr>
        <w:noProof/>
      </w:rPr>
      <w:drawing>
        <wp:anchor distT="0" distB="0" distL="114300" distR="114300" simplePos="0" relativeHeight="251666432" behindDoc="0" locked="0" layoutInCell="1" allowOverlap="0" wp14:anchorId="0180EBE8" wp14:editId="49E6DC27">
          <wp:simplePos x="0" y="0"/>
          <wp:positionH relativeFrom="page">
            <wp:posOffset>0</wp:posOffset>
          </wp:positionH>
          <wp:positionV relativeFrom="page">
            <wp:posOffset>9475892</wp:posOffset>
          </wp:positionV>
          <wp:extent cx="7772400" cy="115824"/>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50027" name="Picture 50027"/>
                  <pic:cNvPicPr/>
                </pic:nvPicPr>
                <pic:blipFill>
                  <a:blip r:embed="rId1"/>
                  <a:stretch>
                    <a:fillRect/>
                  </a:stretch>
                </pic:blipFill>
                <pic:spPr>
                  <a:xfrm>
                    <a:off x="0" y="0"/>
                    <a:ext cx="7772400" cy="115824"/>
                  </a:xfrm>
                  <a:prstGeom prst="rect">
                    <a:avLst/>
                  </a:prstGeom>
                </pic:spPr>
              </pic:pic>
            </a:graphicData>
          </a:graphic>
        </wp:anchor>
      </w:drawing>
    </w:r>
    <w:r>
      <w:rPr>
        <w:i/>
        <w:sz w:val="18"/>
      </w:rPr>
      <w:t xml:space="preserve">End User License Agreement </w:t>
    </w:r>
  </w:p>
  <w:p w14:paraId="1785E41C" w14:textId="77777777" w:rsidR="00065192" w:rsidRDefault="00F17B6E">
    <w:pPr>
      <w:spacing w:after="32" w:line="259" w:lineRule="auto"/>
      <w:ind w:left="0" w:firstLine="0"/>
      <w:jc w:val="right"/>
    </w:pPr>
    <w:r>
      <w:rPr>
        <w:i/>
        <w:sz w:val="18"/>
      </w:rPr>
      <w:t xml:space="preserve">Rev. May 2023 (v.2) </w:t>
    </w:r>
  </w:p>
  <w:p w14:paraId="068CD23A" w14:textId="77777777" w:rsidR="00065192" w:rsidRDefault="00F17B6E">
    <w:pPr>
      <w:tabs>
        <w:tab w:val="right" w:pos="9586"/>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rPr>
        <w:i/>
        <w:sz w:val="18"/>
      </w:rPr>
      <w:t xml:space="preserve">Page </w:t>
    </w:r>
    <w:r>
      <w:fldChar w:fldCharType="begin"/>
    </w:r>
    <w:r>
      <w:instrText xml:space="preserve"> PAGE   \* MERGEFORMAT </w:instrText>
    </w:r>
    <w:r>
      <w:fldChar w:fldCharType="separate"/>
    </w:r>
    <w:r>
      <w:rPr>
        <w:b/>
        <w:i/>
        <w:sz w:val="18"/>
      </w:rPr>
      <w:t>1</w:t>
    </w:r>
    <w:r>
      <w:rPr>
        <w:b/>
        <w:i/>
        <w:sz w:val="18"/>
      </w:rPr>
      <w:fldChar w:fldCharType="end"/>
    </w:r>
    <w:r>
      <w:rPr>
        <w:i/>
        <w:sz w:val="18"/>
      </w:rPr>
      <w:t xml:space="preserve"> of </w:t>
    </w:r>
    <w:r>
      <w:rPr>
        <w:b/>
        <w:i/>
        <w:sz w:val="18"/>
      </w:rPr>
      <w:t>14</w:t>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1BFE" w14:textId="77777777" w:rsidR="00065192" w:rsidRDefault="00F17B6E">
    <w:pPr>
      <w:spacing w:after="0" w:line="259" w:lineRule="auto"/>
      <w:ind w:left="0" w:right="6" w:firstLine="0"/>
      <w:jc w:val="right"/>
    </w:pPr>
    <w:r>
      <w:rPr>
        <w:noProof/>
      </w:rPr>
      <w:drawing>
        <wp:anchor distT="0" distB="0" distL="114300" distR="114300" simplePos="0" relativeHeight="251670528" behindDoc="0" locked="0" layoutInCell="1" allowOverlap="0" wp14:anchorId="5D01FEE4" wp14:editId="309C63C5">
          <wp:simplePos x="0" y="0"/>
          <wp:positionH relativeFrom="page">
            <wp:posOffset>0</wp:posOffset>
          </wp:positionH>
          <wp:positionV relativeFrom="page">
            <wp:posOffset>9475892</wp:posOffset>
          </wp:positionV>
          <wp:extent cx="7772400" cy="115824"/>
          <wp:effectExtent l="0" t="0" r="0" b="0"/>
          <wp:wrapSquare wrapText="bothSides"/>
          <wp:docPr id="50052" name="Picture 50052"/>
          <wp:cNvGraphicFramePr/>
          <a:graphic xmlns:a="http://schemas.openxmlformats.org/drawingml/2006/main">
            <a:graphicData uri="http://schemas.openxmlformats.org/drawingml/2006/picture">
              <pic:pic xmlns:pic="http://schemas.openxmlformats.org/drawingml/2006/picture">
                <pic:nvPicPr>
                  <pic:cNvPr id="50052" name="Picture 50052"/>
                  <pic:cNvPicPr/>
                </pic:nvPicPr>
                <pic:blipFill>
                  <a:blip r:embed="rId1"/>
                  <a:stretch>
                    <a:fillRect/>
                  </a:stretch>
                </pic:blipFill>
                <pic:spPr>
                  <a:xfrm>
                    <a:off x="0" y="0"/>
                    <a:ext cx="7772400" cy="115824"/>
                  </a:xfrm>
                  <a:prstGeom prst="rect">
                    <a:avLst/>
                  </a:prstGeom>
                </pic:spPr>
              </pic:pic>
            </a:graphicData>
          </a:graphic>
        </wp:anchor>
      </w:drawing>
    </w:r>
    <w:r>
      <w:rPr>
        <w:i/>
        <w:sz w:val="18"/>
      </w:rPr>
      <w:t xml:space="preserve">End User License Agreement </w:t>
    </w:r>
  </w:p>
  <w:p w14:paraId="54219AB1" w14:textId="77777777" w:rsidR="00065192" w:rsidRDefault="00F17B6E">
    <w:pPr>
      <w:spacing w:after="32" w:line="259" w:lineRule="auto"/>
      <w:ind w:left="0" w:firstLine="0"/>
      <w:jc w:val="right"/>
    </w:pPr>
    <w:r>
      <w:rPr>
        <w:i/>
        <w:sz w:val="18"/>
      </w:rPr>
      <w:t xml:space="preserve">Rev. May 2023 (v.2) </w:t>
    </w:r>
  </w:p>
  <w:p w14:paraId="283853B7" w14:textId="77777777" w:rsidR="00065192" w:rsidRDefault="00F17B6E">
    <w:pPr>
      <w:tabs>
        <w:tab w:val="right" w:pos="9586"/>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rPr>
        <w:i/>
        <w:sz w:val="18"/>
      </w:rPr>
      <w:t xml:space="preserve">Page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of </w:t>
    </w:r>
    <w:r>
      <w:rPr>
        <w:b/>
        <w:i/>
        <w:sz w:val="18"/>
      </w:rPr>
      <w:t>14</w:t>
    </w:r>
    <w:r>
      <w:rPr>
        <w:rFonts w:ascii="Arial" w:eastAsia="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4ED9" w14:textId="77777777" w:rsidR="00065192" w:rsidRDefault="00F17B6E">
    <w:pPr>
      <w:spacing w:after="0" w:line="259" w:lineRule="auto"/>
      <w:ind w:left="0" w:right="6" w:firstLine="0"/>
      <w:jc w:val="right"/>
    </w:pPr>
    <w:r>
      <w:rPr>
        <w:noProof/>
      </w:rPr>
      <w:drawing>
        <wp:anchor distT="0" distB="0" distL="114300" distR="114300" simplePos="0" relativeHeight="251671552" behindDoc="0" locked="0" layoutInCell="1" allowOverlap="0" wp14:anchorId="7AAC4877" wp14:editId="3E64FD82">
          <wp:simplePos x="0" y="0"/>
          <wp:positionH relativeFrom="page">
            <wp:posOffset>0</wp:posOffset>
          </wp:positionH>
          <wp:positionV relativeFrom="page">
            <wp:posOffset>9475892</wp:posOffset>
          </wp:positionV>
          <wp:extent cx="7772400" cy="115824"/>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50052" name="Picture 50052"/>
                  <pic:cNvPicPr/>
                </pic:nvPicPr>
                <pic:blipFill>
                  <a:blip r:embed="rId1"/>
                  <a:stretch>
                    <a:fillRect/>
                  </a:stretch>
                </pic:blipFill>
                <pic:spPr>
                  <a:xfrm>
                    <a:off x="0" y="0"/>
                    <a:ext cx="7772400" cy="115824"/>
                  </a:xfrm>
                  <a:prstGeom prst="rect">
                    <a:avLst/>
                  </a:prstGeom>
                </pic:spPr>
              </pic:pic>
            </a:graphicData>
          </a:graphic>
        </wp:anchor>
      </w:drawing>
    </w:r>
    <w:r>
      <w:rPr>
        <w:i/>
        <w:sz w:val="18"/>
      </w:rPr>
      <w:t xml:space="preserve">End User License Agreement </w:t>
    </w:r>
  </w:p>
  <w:p w14:paraId="48618A90" w14:textId="77777777" w:rsidR="00065192" w:rsidRDefault="00F17B6E">
    <w:pPr>
      <w:spacing w:after="32" w:line="259" w:lineRule="auto"/>
      <w:ind w:left="0" w:firstLine="0"/>
      <w:jc w:val="right"/>
    </w:pPr>
    <w:r>
      <w:rPr>
        <w:i/>
        <w:sz w:val="18"/>
      </w:rPr>
      <w:t xml:space="preserve">Rev. May 2023 (v.2) </w:t>
    </w:r>
  </w:p>
  <w:p w14:paraId="610D84D6" w14:textId="77777777" w:rsidR="00065192" w:rsidRDefault="00F17B6E">
    <w:pPr>
      <w:tabs>
        <w:tab w:val="right" w:pos="9586"/>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rPr>
        <w:i/>
        <w:sz w:val="18"/>
      </w:rPr>
      <w:t xml:space="preserve">Page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of </w:t>
    </w:r>
    <w:r>
      <w:rPr>
        <w:b/>
        <w:i/>
        <w:sz w:val="18"/>
      </w:rPr>
      <w:t>14</w:t>
    </w:r>
    <w:r>
      <w:rPr>
        <w:rFonts w:ascii="Arial" w:eastAsia="Arial" w:hAnsi="Arial" w:cs="Aria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A6D2" w14:textId="77777777" w:rsidR="00065192" w:rsidRDefault="00F17B6E">
    <w:pPr>
      <w:spacing w:after="0" w:line="259" w:lineRule="auto"/>
      <w:ind w:left="0" w:right="6" w:firstLine="0"/>
      <w:jc w:val="right"/>
    </w:pPr>
    <w:r>
      <w:rPr>
        <w:noProof/>
      </w:rPr>
      <w:drawing>
        <wp:anchor distT="0" distB="0" distL="114300" distR="114300" simplePos="0" relativeHeight="251672576" behindDoc="0" locked="0" layoutInCell="1" allowOverlap="0" wp14:anchorId="0DEE36F9" wp14:editId="06BFB6B1">
          <wp:simplePos x="0" y="0"/>
          <wp:positionH relativeFrom="page">
            <wp:posOffset>0</wp:posOffset>
          </wp:positionH>
          <wp:positionV relativeFrom="page">
            <wp:posOffset>9475892</wp:posOffset>
          </wp:positionV>
          <wp:extent cx="7772400" cy="115824"/>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50052" name="Picture 50052"/>
                  <pic:cNvPicPr/>
                </pic:nvPicPr>
                <pic:blipFill>
                  <a:blip r:embed="rId1"/>
                  <a:stretch>
                    <a:fillRect/>
                  </a:stretch>
                </pic:blipFill>
                <pic:spPr>
                  <a:xfrm>
                    <a:off x="0" y="0"/>
                    <a:ext cx="7772400" cy="115824"/>
                  </a:xfrm>
                  <a:prstGeom prst="rect">
                    <a:avLst/>
                  </a:prstGeom>
                </pic:spPr>
              </pic:pic>
            </a:graphicData>
          </a:graphic>
        </wp:anchor>
      </w:drawing>
    </w:r>
    <w:r>
      <w:rPr>
        <w:i/>
        <w:sz w:val="18"/>
      </w:rPr>
      <w:t xml:space="preserve">End User License Agreement </w:t>
    </w:r>
  </w:p>
  <w:p w14:paraId="59F7963C" w14:textId="77777777" w:rsidR="00065192" w:rsidRDefault="00F17B6E">
    <w:pPr>
      <w:spacing w:after="32" w:line="259" w:lineRule="auto"/>
      <w:ind w:left="0" w:firstLine="0"/>
      <w:jc w:val="right"/>
    </w:pPr>
    <w:r>
      <w:rPr>
        <w:i/>
        <w:sz w:val="18"/>
      </w:rPr>
      <w:t xml:space="preserve">Rev. May 2023 (v.2) </w:t>
    </w:r>
  </w:p>
  <w:p w14:paraId="0A4B74BC" w14:textId="77777777" w:rsidR="00065192" w:rsidRDefault="00F17B6E">
    <w:pPr>
      <w:tabs>
        <w:tab w:val="right" w:pos="9586"/>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rPr>
        <w:i/>
        <w:sz w:val="18"/>
      </w:rPr>
      <w:t xml:space="preserve">Page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of </w:t>
    </w:r>
    <w:r>
      <w:rPr>
        <w:b/>
        <w:i/>
        <w:sz w:val="18"/>
      </w:rPr>
      <w:t>14</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ACF7" w14:textId="77777777" w:rsidR="005865C4" w:rsidRDefault="00F17B6E">
      <w:pPr>
        <w:spacing w:after="0" w:line="240" w:lineRule="auto"/>
      </w:pPr>
      <w:r>
        <w:separator/>
      </w:r>
    </w:p>
  </w:footnote>
  <w:footnote w:type="continuationSeparator" w:id="0">
    <w:p w14:paraId="1E033645" w14:textId="77777777" w:rsidR="005865C4" w:rsidRDefault="00F1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8E5C" w14:textId="77777777" w:rsidR="00065192" w:rsidRDefault="00F17B6E">
    <w:pPr>
      <w:spacing w:after="0" w:line="259" w:lineRule="auto"/>
      <w:ind w:left="0" w:right="0" w:firstLine="0"/>
      <w:jc w:val="left"/>
    </w:pPr>
    <w:r>
      <w:rPr>
        <w:noProof/>
      </w:rPr>
      <w:drawing>
        <wp:anchor distT="0" distB="0" distL="114300" distR="114300" simplePos="0" relativeHeight="251658240" behindDoc="0" locked="0" layoutInCell="1" allowOverlap="0" wp14:anchorId="3A453D5D" wp14:editId="0D4FED3C">
          <wp:simplePos x="0" y="0"/>
          <wp:positionH relativeFrom="page">
            <wp:posOffset>0</wp:posOffset>
          </wp:positionH>
          <wp:positionV relativeFrom="page">
            <wp:posOffset>329565</wp:posOffset>
          </wp:positionV>
          <wp:extent cx="7772400" cy="155448"/>
          <wp:effectExtent l="0" t="0" r="0" b="0"/>
          <wp:wrapSquare wrapText="bothSides"/>
          <wp:docPr id="49989" name="Picture 49989"/>
          <wp:cNvGraphicFramePr/>
          <a:graphic xmlns:a="http://schemas.openxmlformats.org/drawingml/2006/main">
            <a:graphicData uri="http://schemas.openxmlformats.org/drawingml/2006/picture">
              <pic:pic xmlns:pic="http://schemas.openxmlformats.org/drawingml/2006/picture">
                <pic:nvPicPr>
                  <pic:cNvPr id="49989" name="Picture 49989"/>
                  <pic:cNvPicPr/>
                </pic:nvPicPr>
                <pic:blipFill>
                  <a:blip r:embed="rId1"/>
                  <a:stretch>
                    <a:fillRect/>
                  </a:stretch>
                </pic:blipFill>
                <pic:spPr>
                  <a:xfrm>
                    <a:off x="0" y="0"/>
                    <a:ext cx="7772400" cy="155448"/>
                  </a:xfrm>
                  <a:prstGeom prst="rect">
                    <a:avLst/>
                  </a:prstGeom>
                </pic:spPr>
              </pic:pic>
            </a:graphicData>
          </a:graphic>
        </wp:anchor>
      </w:drawing>
    </w:r>
    <w:r>
      <w:t xml:space="preserve"> </w:t>
    </w:r>
  </w:p>
  <w:p w14:paraId="409C30F2" w14:textId="77777777" w:rsidR="00065192" w:rsidRDefault="00F17B6E">
    <w:pPr>
      <w:spacing w:after="0" w:line="259" w:lineRule="auto"/>
      <w:ind w:left="0" w:right="0"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C97A" w14:textId="77777777" w:rsidR="00065192" w:rsidRDefault="00F17B6E">
    <w:pPr>
      <w:spacing w:after="0" w:line="259" w:lineRule="auto"/>
      <w:ind w:left="-1621" w:right="10450" w:firstLine="0"/>
      <w:jc w:val="left"/>
    </w:pPr>
    <w:r>
      <w:rPr>
        <w:noProof/>
      </w:rPr>
      <w:drawing>
        <wp:anchor distT="0" distB="0" distL="114300" distR="114300" simplePos="0" relativeHeight="251673600" behindDoc="0" locked="0" layoutInCell="1" allowOverlap="0" wp14:anchorId="03D05BAD" wp14:editId="6B59B83D">
          <wp:simplePos x="0" y="0"/>
          <wp:positionH relativeFrom="page">
            <wp:posOffset>0</wp:posOffset>
          </wp:positionH>
          <wp:positionV relativeFrom="page">
            <wp:posOffset>228600</wp:posOffset>
          </wp:positionV>
          <wp:extent cx="7772400" cy="262128"/>
          <wp:effectExtent l="0" t="0" r="0" b="0"/>
          <wp:wrapSquare wrapText="bothSides"/>
          <wp:docPr id="50061" name="Picture 50061"/>
          <wp:cNvGraphicFramePr/>
          <a:graphic xmlns:a="http://schemas.openxmlformats.org/drawingml/2006/main">
            <a:graphicData uri="http://schemas.openxmlformats.org/drawingml/2006/picture">
              <pic:pic xmlns:pic="http://schemas.openxmlformats.org/drawingml/2006/picture">
                <pic:nvPicPr>
                  <pic:cNvPr id="50061" name="Picture 50061"/>
                  <pic:cNvPicPr/>
                </pic:nvPicPr>
                <pic:blipFill>
                  <a:blip r:embed="rId1"/>
                  <a:stretch>
                    <a:fillRect/>
                  </a:stretch>
                </pic:blipFill>
                <pic:spPr>
                  <a:xfrm>
                    <a:off x="0" y="0"/>
                    <a:ext cx="7772400" cy="262128"/>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EFE7" w14:textId="77777777" w:rsidR="00065192" w:rsidRDefault="00F17B6E">
    <w:pPr>
      <w:spacing w:after="0" w:line="259" w:lineRule="auto"/>
      <w:ind w:left="-1621" w:right="10450" w:firstLine="0"/>
      <w:jc w:val="left"/>
    </w:pPr>
    <w:r>
      <w:rPr>
        <w:noProof/>
      </w:rPr>
      <w:drawing>
        <wp:anchor distT="0" distB="0" distL="114300" distR="114300" simplePos="0" relativeHeight="251674624" behindDoc="0" locked="0" layoutInCell="1" allowOverlap="0" wp14:anchorId="6BFDE56F" wp14:editId="0657B51C">
          <wp:simplePos x="0" y="0"/>
          <wp:positionH relativeFrom="page">
            <wp:posOffset>0</wp:posOffset>
          </wp:positionH>
          <wp:positionV relativeFrom="page">
            <wp:posOffset>228600</wp:posOffset>
          </wp:positionV>
          <wp:extent cx="7772400" cy="262128"/>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50061" name="Picture 50061"/>
                  <pic:cNvPicPr/>
                </pic:nvPicPr>
                <pic:blipFill>
                  <a:blip r:embed="rId1"/>
                  <a:stretch>
                    <a:fillRect/>
                  </a:stretch>
                </pic:blipFill>
                <pic:spPr>
                  <a:xfrm>
                    <a:off x="0" y="0"/>
                    <a:ext cx="7772400" cy="262128"/>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5C1B" w14:textId="77777777" w:rsidR="00065192" w:rsidRDefault="00F17B6E">
    <w:pPr>
      <w:spacing w:after="0" w:line="259" w:lineRule="auto"/>
      <w:ind w:left="-1621" w:right="10450" w:firstLine="0"/>
      <w:jc w:val="left"/>
    </w:pPr>
    <w:r>
      <w:rPr>
        <w:noProof/>
      </w:rPr>
      <w:drawing>
        <wp:anchor distT="0" distB="0" distL="114300" distR="114300" simplePos="0" relativeHeight="251675648" behindDoc="0" locked="0" layoutInCell="1" allowOverlap="0" wp14:anchorId="7D36A87C" wp14:editId="34EAA45F">
          <wp:simplePos x="0" y="0"/>
          <wp:positionH relativeFrom="page">
            <wp:posOffset>0</wp:posOffset>
          </wp:positionH>
          <wp:positionV relativeFrom="page">
            <wp:posOffset>228600</wp:posOffset>
          </wp:positionV>
          <wp:extent cx="7772400" cy="262128"/>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50061" name="Picture 50061"/>
                  <pic:cNvPicPr/>
                </pic:nvPicPr>
                <pic:blipFill>
                  <a:blip r:embed="rId1"/>
                  <a:stretch>
                    <a:fillRect/>
                  </a:stretch>
                </pic:blipFill>
                <pic:spPr>
                  <a:xfrm>
                    <a:off x="0" y="0"/>
                    <a:ext cx="7772400" cy="262128"/>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AFD3" w14:textId="77777777" w:rsidR="00065192" w:rsidRDefault="00F17B6E">
    <w:pPr>
      <w:spacing w:after="0" w:line="259" w:lineRule="auto"/>
      <w:ind w:left="0" w:right="-73" w:firstLine="0"/>
      <w:jc w:val="right"/>
    </w:pPr>
    <w:r>
      <w:rPr>
        <w:noProof/>
      </w:rPr>
      <w:drawing>
        <wp:anchor distT="0" distB="0" distL="114300" distR="114300" simplePos="0" relativeHeight="251679744" behindDoc="0" locked="0" layoutInCell="1" allowOverlap="0" wp14:anchorId="5509C446" wp14:editId="72BB9B3A">
          <wp:simplePos x="0" y="0"/>
          <wp:positionH relativeFrom="page">
            <wp:posOffset>0</wp:posOffset>
          </wp:positionH>
          <wp:positionV relativeFrom="page">
            <wp:posOffset>240794</wp:posOffset>
          </wp:positionV>
          <wp:extent cx="7772400" cy="313944"/>
          <wp:effectExtent l="0" t="0" r="0" b="0"/>
          <wp:wrapSquare wrapText="bothSides"/>
          <wp:docPr id="50102" name="Picture 50102"/>
          <wp:cNvGraphicFramePr/>
          <a:graphic xmlns:a="http://schemas.openxmlformats.org/drawingml/2006/main">
            <a:graphicData uri="http://schemas.openxmlformats.org/drawingml/2006/picture">
              <pic:pic xmlns:pic="http://schemas.openxmlformats.org/drawingml/2006/picture">
                <pic:nvPicPr>
                  <pic:cNvPr id="50102" name="Picture 50102"/>
                  <pic:cNvPicPr/>
                </pic:nvPicPr>
                <pic:blipFill>
                  <a:blip r:embed="rId1"/>
                  <a:stretch>
                    <a:fillRect/>
                  </a:stretch>
                </pic:blipFill>
                <pic:spPr>
                  <a:xfrm>
                    <a:off x="0" y="0"/>
                    <a:ext cx="7772400" cy="3139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80768" behindDoc="0" locked="0" layoutInCell="1" allowOverlap="1" wp14:anchorId="223EEC32" wp14:editId="62F7F1D5">
              <wp:simplePos x="0" y="0"/>
              <wp:positionH relativeFrom="page">
                <wp:posOffset>850392</wp:posOffset>
              </wp:positionH>
              <wp:positionV relativeFrom="page">
                <wp:posOffset>-36543</wp:posOffset>
              </wp:positionV>
              <wp:extent cx="31967" cy="131582"/>
              <wp:effectExtent l="0" t="0" r="0" b="0"/>
              <wp:wrapSquare wrapText="bothSides"/>
              <wp:docPr id="62129" name="Group 62129"/>
              <wp:cNvGraphicFramePr/>
              <a:graphic xmlns:a="http://schemas.openxmlformats.org/drawingml/2006/main">
                <a:graphicData uri="http://schemas.microsoft.com/office/word/2010/wordprocessingGroup">
                  <wpg:wgp>
                    <wpg:cNvGrpSpPr/>
                    <wpg:grpSpPr>
                      <a:xfrm>
                        <a:off x="0" y="0"/>
                        <a:ext cx="31967" cy="131582"/>
                        <a:chOff x="0" y="0"/>
                        <a:chExt cx="31967" cy="131582"/>
                      </a:xfrm>
                    </wpg:grpSpPr>
                    <wps:wsp>
                      <wps:cNvPr id="62130" name="Rectangle 62130"/>
                      <wps:cNvSpPr/>
                      <wps:spPr>
                        <a:xfrm>
                          <a:off x="0" y="0"/>
                          <a:ext cx="42517" cy="175004"/>
                        </a:xfrm>
                        <a:prstGeom prst="rect">
                          <a:avLst/>
                        </a:prstGeom>
                        <a:ln>
                          <a:noFill/>
                        </a:ln>
                      </wps:spPr>
                      <wps:txbx>
                        <w:txbxContent>
                          <w:p w14:paraId="6DD8A195" w14:textId="77777777" w:rsidR="00065192" w:rsidRDefault="00F17B6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223EEC32" id="Group 62129" o:spid="_x0000_s1026" style="position:absolute;left:0;text-align:left;margin-left:66.95pt;margin-top:-2.9pt;width:2.5pt;height:10.35pt;z-index:251680768;mso-position-horizontal-relative:page;mso-position-vertical-relative:page" coordsize="31967,13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">
              <v:rect id="Rectangle 62130" o:spid="_x0000_s1027" style="position:absolute;width:42517;height:17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" filled="f" stroked="f">
                <v:textbox inset="0,0,0,0">
                  <w:txbxContent>
                    <w:p w14:paraId="6DD8A195" w14:textId="77777777" w:rsidR="00065192" w:rsidRDefault="00F17B6E">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r>
      <w:rPr>
        <w:rFonts w:ascii="Arial" w:eastAsia="Arial" w:hAnsi="Arial" w:cs="Aria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905" w14:textId="77777777" w:rsidR="00065192" w:rsidRDefault="00F17B6E">
    <w:pPr>
      <w:spacing w:after="0" w:line="259" w:lineRule="auto"/>
      <w:ind w:left="0" w:right="-73" w:firstLine="0"/>
      <w:jc w:val="right"/>
    </w:pPr>
    <w:r>
      <w:rPr>
        <w:noProof/>
      </w:rPr>
      <w:drawing>
        <wp:anchor distT="0" distB="0" distL="114300" distR="114300" simplePos="0" relativeHeight="251681792" behindDoc="0" locked="0" layoutInCell="1" allowOverlap="0" wp14:anchorId="5D057702" wp14:editId="35B36084">
          <wp:simplePos x="0" y="0"/>
          <wp:positionH relativeFrom="page">
            <wp:posOffset>0</wp:posOffset>
          </wp:positionH>
          <wp:positionV relativeFrom="page">
            <wp:posOffset>240794</wp:posOffset>
          </wp:positionV>
          <wp:extent cx="7772400" cy="313944"/>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50102" name="Picture 50102"/>
                  <pic:cNvPicPr/>
                </pic:nvPicPr>
                <pic:blipFill>
                  <a:blip r:embed="rId1"/>
                  <a:stretch>
                    <a:fillRect/>
                  </a:stretch>
                </pic:blipFill>
                <pic:spPr>
                  <a:xfrm>
                    <a:off x="0" y="0"/>
                    <a:ext cx="7772400" cy="3139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82816" behindDoc="0" locked="0" layoutInCell="1" allowOverlap="1" wp14:anchorId="3D8A8B29" wp14:editId="07096A42">
              <wp:simplePos x="0" y="0"/>
              <wp:positionH relativeFrom="page">
                <wp:posOffset>850392</wp:posOffset>
              </wp:positionH>
              <wp:positionV relativeFrom="page">
                <wp:posOffset>-36543</wp:posOffset>
              </wp:positionV>
              <wp:extent cx="31967" cy="131582"/>
              <wp:effectExtent l="0" t="0" r="0" b="0"/>
              <wp:wrapSquare wrapText="bothSides"/>
              <wp:docPr id="62096" name="Group 62096"/>
              <wp:cNvGraphicFramePr/>
              <a:graphic xmlns:a="http://schemas.openxmlformats.org/drawingml/2006/main">
                <a:graphicData uri="http://schemas.microsoft.com/office/word/2010/wordprocessingGroup">
                  <wpg:wgp>
                    <wpg:cNvGrpSpPr/>
                    <wpg:grpSpPr>
                      <a:xfrm>
                        <a:off x="0" y="0"/>
                        <a:ext cx="31967" cy="131582"/>
                        <a:chOff x="0" y="0"/>
                        <a:chExt cx="31967" cy="131582"/>
                      </a:xfrm>
                    </wpg:grpSpPr>
                    <wps:wsp>
                      <wps:cNvPr id="62097" name="Rectangle 62097"/>
                      <wps:cNvSpPr/>
                      <wps:spPr>
                        <a:xfrm>
                          <a:off x="0" y="0"/>
                          <a:ext cx="42517" cy="175004"/>
                        </a:xfrm>
                        <a:prstGeom prst="rect">
                          <a:avLst/>
                        </a:prstGeom>
                        <a:ln>
                          <a:noFill/>
                        </a:ln>
                      </wps:spPr>
                      <wps:txbx>
                        <w:txbxContent>
                          <w:p w14:paraId="7FB41A25" w14:textId="77777777" w:rsidR="00065192" w:rsidRDefault="00F17B6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3D8A8B29" id="Group 62096" o:spid="_x0000_s1028" style="position:absolute;left:0;text-align:left;margin-left:66.95pt;margin-top:-2.9pt;width:2.5pt;height:10.35pt;z-index:251682816;mso-position-horizontal-relative:page;mso-position-vertical-relative:page" coordsize="31967,13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">
              <v:rect id="Rectangle 62097" o:spid="_x0000_s1029" style="position:absolute;width:42517;height:17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" filled="f" stroked="f">
                <v:textbox inset="0,0,0,0">
                  <w:txbxContent>
                    <w:p w14:paraId="7FB41A25" w14:textId="77777777" w:rsidR="00065192" w:rsidRDefault="00F17B6E">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6AAD" w14:textId="77777777" w:rsidR="00065192" w:rsidRDefault="00F17B6E">
    <w:pPr>
      <w:spacing w:after="0" w:line="259" w:lineRule="auto"/>
      <w:ind w:left="0" w:right="-73" w:firstLine="0"/>
      <w:jc w:val="right"/>
    </w:pPr>
    <w:r>
      <w:rPr>
        <w:noProof/>
      </w:rPr>
      <w:drawing>
        <wp:anchor distT="0" distB="0" distL="114300" distR="114300" simplePos="0" relativeHeight="251683840" behindDoc="0" locked="0" layoutInCell="1" allowOverlap="0" wp14:anchorId="03677875" wp14:editId="3384C751">
          <wp:simplePos x="0" y="0"/>
          <wp:positionH relativeFrom="page">
            <wp:posOffset>0</wp:posOffset>
          </wp:positionH>
          <wp:positionV relativeFrom="page">
            <wp:posOffset>240794</wp:posOffset>
          </wp:positionV>
          <wp:extent cx="7772400" cy="313944"/>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50102" name="Picture 50102"/>
                  <pic:cNvPicPr/>
                </pic:nvPicPr>
                <pic:blipFill>
                  <a:blip r:embed="rId1"/>
                  <a:stretch>
                    <a:fillRect/>
                  </a:stretch>
                </pic:blipFill>
                <pic:spPr>
                  <a:xfrm>
                    <a:off x="0" y="0"/>
                    <a:ext cx="7772400" cy="3139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84864" behindDoc="0" locked="0" layoutInCell="1" allowOverlap="1" wp14:anchorId="07DF4BB7" wp14:editId="1C68646E">
              <wp:simplePos x="0" y="0"/>
              <wp:positionH relativeFrom="page">
                <wp:posOffset>850392</wp:posOffset>
              </wp:positionH>
              <wp:positionV relativeFrom="page">
                <wp:posOffset>-36543</wp:posOffset>
              </wp:positionV>
              <wp:extent cx="31967" cy="131582"/>
              <wp:effectExtent l="0" t="0" r="0" b="0"/>
              <wp:wrapSquare wrapText="bothSides"/>
              <wp:docPr id="62063" name="Group 62063"/>
              <wp:cNvGraphicFramePr/>
              <a:graphic xmlns:a="http://schemas.openxmlformats.org/drawingml/2006/main">
                <a:graphicData uri="http://schemas.microsoft.com/office/word/2010/wordprocessingGroup">
                  <wpg:wgp>
                    <wpg:cNvGrpSpPr/>
                    <wpg:grpSpPr>
                      <a:xfrm>
                        <a:off x="0" y="0"/>
                        <a:ext cx="31967" cy="131582"/>
                        <a:chOff x="0" y="0"/>
                        <a:chExt cx="31967" cy="131582"/>
                      </a:xfrm>
                    </wpg:grpSpPr>
                    <wps:wsp>
                      <wps:cNvPr id="62064" name="Rectangle 62064"/>
                      <wps:cNvSpPr/>
                      <wps:spPr>
                        <a:xfrm>
                          <a:off x="0" y="0"/>
                          <a:ext cx="42517" cy="175004"/>
                        </a:xfrm>
                        <a:prstGeom prst="rect">
                          <a:avLst/>
                        </a:prstGeom>
                        <a:ln>
                          <a:noFill/>
                        </a:ln>
                      </wps:spPr>
                      <wps:txbx>
                        <w:txbxContent>
                          <w:p w14:paraId="505E3473" w14:textId="77777777" w:rsidR="00065192" w:rsidRDefault="00F17B6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7DF4BB7" id="Group 62063" o:spid="_x0000_s1030" style="position:absolute;left:0;text-align:left;margin-left:66.95pt;margin-top:-2.9pt;width:2.5pt;height:10.35pt;z-index:251684864;mso-position-horizontal-relative:page;mso-position-vertical-relative:page" coordsize="31967,13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">
              <v:rect id="Rectangle 62064" o:spid="_x0000_s1031" style="position:absolute;width:42517;height:17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" filled="f" stroked="f">
                <v:textbox inset="0,0,0,0">
                  <w:txbxContent>
                    <w:p w14:paraId="505E3473" w14:textId="77777777" w:rsidR="00065192" w:rsidRDefault="00F17B6E">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r>
      <w:rPr>
        <w:rFonts w:ascii="Arial" w:eastAsia="Arial" w:hAnsi="Arial" w:cs="Aria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6928" w14:textId="77777777" w:rsidR="00065192" w:rsidRDefault="00F17B6E">
    <w:pPr>
      <w:spacing w:after="0" w:line="259" w:lineRule="auto"/>
      <w:ind w:left="0" w:right="-261" w:firstLine="0"/>
      <w:jc w:val="right"/>
    </w:pPr>
    <w:r>
      <w:rPr>
        <w:noProof/>
      </w:rPr>
      <w:drawing>
        <wp:anchor distT="0" distB="0" distL="114300" distR="114300" simplePos="0" relativeHeight="251688960" behindDoc="0" locked="0" layoutInCell="1" allowOverlap="0" wp14:anchorId="1F185D57" wp14:editId="04C19166">
          <wp:simplePos x="0" y="0"/>
          <wp:positionH relativeFrom="page">
            <wp:posOffset>0</wp:posOffset>
          </wp:positionH>
          <wp:positionV relativeFrom="page">
            <wp:posOffset>240794</wp:posOffset>
          </wp:positionV>
          <wp:extent cx="7772400" cy="313944"/>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50102" name="Picture 50102"/>
                  <pic:cNvPicPr/>
                </pic:nvPicPr>
                <pic:blipFill>
                  <a:blip r:embed="rId1"/>
                  <a:stretch>
                    <a:fillRect/>
                  </a:stretch>
                </pic:blipFill>
                <pic:spPr>
                  <a:xfrm>
                    <a:off x="0" y="0"/>
                    <a:ext cx="7772400" cy="3139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89984" behindDoc="0" locked="0" layoutInCell="1" allowOverlap="1" wp14:anchorId="10F3B1C7" wp14:editId="6FF7C9DA">
              <wp:simplePos x="0" y="0"/>
              <wp:positionH relativeFrom="page">
                <wp:posOffset>850392</wp:posOffset>
              </wp:positionH>
              <wp:positionV relativeFrom="page">
                <wp:posOffset>-36543</wp:posOffset>
              </wp:positionV>
              <wp:extent cx="31967" cy="131582"/>
              <wp:effectExtent l="0" t="0" r="0" b="0"/>
              <wp:wrapSquare wrapText="bothSides"/>
              <wp:docPr id="62229" name="Group 62229"/>
              <wp:cNvGraphicFramePr/>
              <a:graphic xmlns:a="http://schemas.openxmlformats.org/drawingml/2006/main">
                <a:graphicData uri="http://schemas.microsoft.com/office/word/2010/wordprocessingGroup">
                  <wpg:wgp>
                    <wpg:cNvGrpSpPr/>
                    <wpg:grpSpPr>
                      <a:xfrm>
                        <a:off x="0" y="0"/>
                        <a:ext cx="31967" cy="131582"/>
                        <a:chOff x="0" y="0"/>
                        <a:chExt cx="31967" cy="131582"/>
                      </a:xfrm>
                    </wpg:grpSpPr>
                    <wps:wsp>
                      <wps:cNvPr id="62230" name="Rectangle 62230"/>
                      <wps:cNvSpPr/>
                      <wps:spPr>
                        <a:xfrm>
                          <a:off x="0" y="0"/>
                          <a:ext cx="42517" cy="175004"/>
                        </a:xfrm>
                        <a:prstGeom prst="rect">
                          <a:avLst/>
                        </a:prstGeom>
                        <a:ln>
                          <a:noFill/>
                        </a:ln>
                      </wps:spPr>
                      <wps:txbx>
                        <w:txbxContent>
                          <w:p w14:paraId="5CA529ED" w14:textId="77777777" w:rsidR="00065192" w:rsidRDefault="00F17B6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10F3B1C7" id="Group 62229" o:spid="_x0000_s1032" style="position:absolute;left:0;text-align:left;margin-left:66.95pt;margin-top:-2.9pt;width:2.5pt;height:10.35pt;z-index:251689984;mso-position-horizontal-relative:page;mso-position-vertical-relative:page" coordsize="31967,13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">
              <v:rect id="Rectangle 62230" o:spid="_x0000_s1033" style="position:absolute;width:42517;height:17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" filled="f" stroked="f">
                <v:textbox inset="0,0,0,0">
                  <w:txbxContent>
                    <w:p w14:paraId="5CA529ED" w14:textId="77777777" w:rsidR="00065192" w:rsidRDefault="00F17B6E">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r>
      <w:rPr>
        <w:rFonts w:ascii="Arial" w:eastAsia="Arial" w:hAnsi="Arial" w:cs="Arial"/>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3574" w14:textId="77777777" w:rsidR="00065192" w:rsidRDefault="00F17B6E">
    <w:pPr>
      <w:spacing w:after="0" w:line="259" w:lineRule="auto"/>
      <w:ind w:left="0" w:right="-261" w:firstLine="0"/>
      <w:jc w:val="right"/>
    </w:pPr>
    <w:r>
      <w:rPr>
        <w:noProof/>
      </w:rPr>
      <w:drawing>
        <wp:anchor distT="0" distB="0" distL="114300" distR="114300" simplePos="0" relativeHeight="251691008" behindDoc="0" locked="0" layoutInCell="1" allowOverlap="0" wp14:anchorId="100790A2" wp14:editId="0D4441A4">
          <wp:simplePos x="0" y="0"/>
          <wp:positionH relativeFrom="page">
            <wp:posOffset>0</wp:posOffset>
          </wp:positionH>
          <wp:positionV relativeFrom="page">
            <wp:posOffset>240794</wp:posOffset>
          </wp:positionV>
          <wp:extent cx="7772400" cy="313944"/>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50102" name="Picture 50102"/>
                  <pic:cNvPicPr/>
                </pic:nvPicPr>
                <pic:blipFill>
                  <a:blip r:embed="rId1"/>
                  <a:stretch>
                    <a:fillRect/>
                  </a:stretch>
                </pic:blipFill>
                <pic:spPr>
                  <a:xfrm>
                    <a:off x="0" y="0"/>
                    <a:ext cx="7772400" cy="3139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92032" behindDoc="0" locked="0" layoutInCell="1" allowOverlap="1" wp14:anchorId="0E96D931" wp14:editId="4C16F182">
              <wp:simplePos x="0" y="0"/>
              <wp:positionH relativeFrom="page">
                <wp:posOffset>850392</wp:posOffset>
              </wp:positionH>
              <wp:positionV relativeFrom="page">
                <wp:posOffset>-36543</wp:posOffset>
              </wp:positionV>
              <wp:extent cx="31967" cy="131582"/>
              <wp:effectExtent l="0" t="0" r="0" b="0"/>
              <wp:wrapSquare wrapText="bothSides"/>
              <wp:docPr id="62196" name="Group 62196"/>
              <wp:cNvGraphicFramePr/>
              <a:graphic xmlns:a="http://schemas.openxmlformats.org/drawingml/2006/main">
                <a:graphicData uri="http://schemas.microsoft.com/office/word/2010/wordprocessingGroup">
                  <wpg:wgp>
                    <wpg:cNvGrpSpPr/>
                    <wpg:grpSpPr>
                      <a:xfrm>
                        <a:off x="0" y="0"/>
                        <a:ext cx="31967" cy="131582"/>
                        <a:chOff x="0" y="0"/>
                        <a:chExt cx="31967" cy="131582"/>
                      </a:xfrm>
                    </wpg:grpSpPr>
                    <wps:wsp>
                      <wps:cNvPr id="62197" name="Rectangle 62197"/>
                      <wps:cNvSpPr/>
                      <wps:spPr>
                        <a:xfrm>
                          <a:off x="0" y="0"/>
                          <a:ext cx="42517" cy="175004"/>
                        </a:xfrm>
                        <a:prstGeom prst="rect">
                          <a:avLst/>
                        </a:prstGeom>
                        <a:ln>
                          <a:noFill/>
                        </a:ln>
                      </wps:spPr>
                      <wps:txbx>
                        <w:txbxContent>
                          <w:p w14:paraId="6E54996B" w14:textId="77777777" w:rsidR="00065192" w:rsidRDefault="00F17B6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E96D931" id="Group 62196" o:spid="_x0000_s1034" style="position:absolute;left:0;text-align:left;margin-left:66.95pt;margin-top:-2.9pt;width:2.5pt;height:10.35pt;z-index:251692032;mso-position-horizontal-relative:page;mso-position-vertical-relative:page" coordsize="31967,13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">
              <v:rect id="Rectangle 62197" o:spid="_x0000_s1035" style="position:absolute;width:42517;height:17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UW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" filled="f" stroked="f">
                <v:textbox inset="0,0,0,0">
                  <w:txbxContent>
                    <w:p w14:paraId="6E54996B" w14:textId="77777777" w:rsidR="00065192" w:rsidRDefault="00F17B6E">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r>
      <w:rPr>
        <w:rFonts w:ascii="Arial" w:eastAsia="Arial" w:hAnsi="Arial" w:cs="Arial"/>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BE32" w14:textId="77777777" w:rsidR="00065192" w:rsidRDefault="00F17B6E">
    <w:pPr>
      <w:spacing w:after="0" w:line="259" w:lineRule="auto"/>
      <w:ind w:left="0" w:right="-261" w:firstLine="0"/>
      <w:jc w:val="right"/>
    </w:pPr>
    <w:r>
      <w:rPr>
        <w:noProof/>
      </w:rPr>
      <w:drawing>
        <wp:anchor distT="0" distB="0" distL="114300" distR="114300" simplePos="0" relativeHeight="251693056" behindDoc="0" locked="0" layoutInCell="1" allowOverlap="0" wp14:anchorId="1E5FD738" wp14:editId="5DD042B4">
          <wp:simplePos x="0" y="0"/>
          <wp:positionH relativeFrom="page">
            <wp:posOffset>0</wp:posOffset>
          </wp:positionH>
          <wp:positionV relativeFrom="page">
            <wp:posOffset>240794</wp:posOffset>
          </wp:positionV>
          <wp:extent cx="7772400" cy="313944"/>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50102" name="Picture 50102"/>
                  <pic:cNvPicPr/>
                </pic:nvPicPr>
                <pic:blipFill>
                  <a:blip r:embed="rId1"/>
                  <a:stretch>
                    <a:fillRect/>
                  </a:stretch>
                </pic:blipFill>
                <pic:spPr>
                  <a:xfrm>
                    <a:off x="0" y="0"/>
                    <a:ext cx="7772400" cy="3139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94080" behindDoc="0" locked="0" layoutInCell="1" allowOverlap="1" wp14:anchorId="199BD88C" wp14:editId="0ACF2E95">
              <wp:simplePos x="0" y="0"/>
              <wp:positionH relativeFrom="page">
                <wp:posOffset>850392</wp:posOffset>
              </wp:positionH>
              <wp:positionV relativeFrom="page">
                <wp:posOffset>-36543</wp:posOffset>
              </wp:positionV>
              <wp:extent cx="31967" cy="131582"/>
              <wp:effectExtent l="0" t="0" r="0" b="0"/>
              <wp:wrapSquare wrapText="bothSides"/>
              <wp:docPr id="62163" name="Group 62163"/>
              <wp:cNvGraphicFramePr/>
              <a:graphic xmlns:a="http://schemas.openxmlformats.org/drawingml/2006/main">
                <a:graphicData uri="http://schemas.microsoft.com/office/word/2010/wordprocessingGroup">
                  <wpg:wgp>
                    <wpg:cNvGrpSpPr/>
                    <wpg:grpSpPr>
                      <a:xfrm>
                        <a:off x="0" y="0"/>
                        <a:ext cx="31967" cy="131582"/>
                        <a:chOff x="0" y="0"/>
                        <a:chExt cx="31967" cy="131582"/>
                      </a:xfrm>
                    </wpg:grpSpPr>
                    <wps:wsp>
                      <wps:cNvPr id="62164" name="Rectangle 62164"/>
                      <wps:cNvSpPr/>
                      <wps:spPr>
                        <a:xfrm>
                          <a:off x="0" y="0"/>
                          <a:ext cx="42517" cy="175004"/>
                        </a:xfrm>
                        <a:prstGeom prst="rect">
                          <a:avLst/>
                        </a:prstGeom>
                        <a:ln>
                          <a:noFill/>
                        </a:ln>
                      </wps:spPr>
                      <wps:txbx>
                        <w:txbxContent>
                          <w:p w14:paraId="7B6AE93C" w14:textId="77777777" w:rsidR="00065192" w:rsidRDefault="00F17B6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199BD88C" id="Group 62163" o:spid="_x0000_s1036" style="position:absolute;left:0;text-align:left;margin-left:66.95pt;margin-top:-2.9pt;width:2.5pt;height:10.35pt;z-index:251694080;mso-position-horizontal-relative:page;mso-position-vertical-relative:page" coordsize="31967,13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">
              <v:rect id="Rectangle 62164" o:spid="_x0000_s1037" style="position:absolute;width:42517;height:17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" filled="f" stroked="f">
                <v:textbox inset="0,0,0,0">
                  <w:txbxContent>
                    <w:p w14:paraId="7B6AE93C" w14:textId="77777777" w:rsidR="00065192" w:rsidRDefault="00F17B6E">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0F9E" w14:textId="77777777" w:rsidR="00065192" w:rsidRDefault="00F17B6E">
    <w:pPr>
      <w:spacing w:after="0" w:line="259" w:lineRule="auto"/>
      <w:ind w:left="0" w:right="0" w:firstLine="0"/>
      <w:jc w:val="left"/>
    </w:pPr>
    <w:r>
      <w:rPr>
        <w:noProof/>
      </w:rPr>
      <w:drawing>
        <wp:anchor distT="0" distB="0" distL="114300" distR="114300" simplePos="0" relativeHeight="251659264" behindDoc="0" locked="0" layoutInCell="1" allowOverlap="0" wp14:anchorId="4E4CBF1C" wp14:editId="714C645E">
          <wp:simplePos x="0" y="0"/>
          <wp:positionH relativeFrom="page">
            <wp:posOffset>0</wp:posOffset>
          </wp:positionH>
          <wp:positionV relativeFrom="page">
            <wp:posOffset>329565</wp:posOffset>
          </wp:positionV>
          <wp:extent cx="7772400" cy="15544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9989" name="Picture 49989"/>
                  <pic:cNvPicPr/>
                </pic:nvPicPr>
                <pic:blipFill>
                  <a:blip r:embed="rId1"/>
                  <a:stretch>
                    <a:fillRect/>
                  </a:stretch>
                </pic:blipFill>
                <pic:spPr>
                  <a:xfrm>
                    <a:off x="0" y="0"/>
                    <a:ext cx="7772400" cy="155448"/>
                  </a:xfrm>
                  <a:prstGeom prst="rect">
                    <a:avLst/>
                  </a:prstGeom>
                </pic:spPr>
              </pic:pic>
            </a:graphicData>
          </a:graphic>
        </wp:anchor>
      </w:drawing>
    </w:r>
    <w:r>
      <w:t xml:space="preserve"> </w:t>
    </w:r>
  </w:p>
  <w:p w14:paraId="0E18EB68" w14:textId="77777777" w:rsidR="00065192" w:rsidRDefault="00F17B6E">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23B7" w14:textId="77777777" w:rsidR="00065192" w:rsidRDefault="00F17B6E">
    <w:pPr>
      <w:spacing w:after="0" w:line="259" w:lineRule="auto"/>
      <w:ind w:left="0" w:right="0" w:firstLine="0"/>
      <w:jc w:val="left"/>
    </w:pPr>
    <w:r>
      <w:rPr>
        <w:noProof/>
      </w:rPr>
      <w:drawing>
        <wp:anchor distT="0" distB="0" distL="114300" distR="114300" simplePos="0" relativeHeight="251660288" behindDoc="0" locked="0" layoutInCell="1" allowOverlap="0" wp14:anchorId="1AB36A21" wp14:editId="6FFB30C1">
          <wp:simplePos x="0" y="0"/>
          <wp:positionH relativeFrom="page">
            <wp:posOffset>0</wp:posOffset>
          </wp:positionH>
          <wp:positionV relativeFrom="page">
            <wp:posOffset>329565</wp:posOffset>
          </wp:positionV>
          <wp:extent cx="7772400" cy="15544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9989" name="Picture 49989"/>
                  <pic:cNvPicPr/>
                </pic:nvPicPr>
                <pic:blipFill>
                  <a:blip r:embed="rId1"/>
                  <a:stretch>
                    <a:fillRect/>
                  </a:stretch>
                </pic:blipFill>
                <pic:spPr>
                  <a:xfrm>
                    <a:off x="0" y="0"/>
                    <a:ext cx="7772400" cy="155448"/>
                  </a:xfrm>
                  <a:prstGeom prst="rect">
                    <a:avLst/>
                  </a:prstGeom>
                </pic:spPr>
              </pic:pic>
            </a:graphicData>
          </a:graphic>
        </wp:anchor>
      </w:drawing>
    </w:r>
    <w:r>
      <w:t xml:space="preserve"> </w:t>
    </w:r>
  </w:p>
  <w:p w14:paraId="1682F036" w14:textId="77777777" w:rsidR="00065192" w:rsidRDefault="00F17B6E">
    <w:pPr>
      <w:spacing w:after="0" w:line="259" w:lineRule="auto"/>
      <w:ind w:left="0" w:righ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E325" w14:textId="77777777" w:rsidR="00065192" w:rsidRDefault="00F17B6E">
    <w:pPr>
      <w:spacing w:after="0" w:line="259" w:lineRule="auto"/>
      <w:ind w:left="0" w:right="-45" w:firstLine="0"/>
      <w:jc w:val="right"/>
    </w:pPr>
    <w:r>
      <w:rPr>
        <w:noProof/>
      </w:rPr>
      <w:drawing>
        <wp:anchor distT="0" distB="0" distL="114300" distR="114300" simplePos="0" relativeHeight="251661312" behindDoc="0" locked="0" layoutInCell="1" allowOverlap="0" wp14:anchorId="128A41DE" wp14:editId="5D0DAEE6">
          <wp:simplePos x="0" y="0"/>
          <wp:positionH relativeFrom="page">
            <wp:posOffset>0</wp:posOffset>
          </wp:positionH>
          <wp:positionV relativeFrom="page">
            <wp:posOffset>160302</wp:posOffset>
          </wp:positionV>
          <wp:extent cx="7772400" cy="192024"/>
          <wp:effectExtent l="0" t="0" r="0" b="0"/>
          <wp:wrapSquare wrapText="bothSides"/>
          <wp:docPr id="50002" name="Picture 50002"/>
          <wp:cNvGraphicFramePr/>
          <a:graphic xmlns:a="http://schemas.openxmlformats.org/drawingml/2006/main">
            <a:graphicData uri="http://schemas.openxmlformats.org/drawingml/2006/picture">
              <pic:pic xmlns:pic="http://schemas.openxmlformats.org/drawingml/2006/picture">
                <pic:nvPicPr>
                  <pic:cNvPr id="50002" name="Picture 50002"/>
                  <pic:cNvPicPr/>
                </pic:nvPicPr>
                <pic:blipFill>
                  <a:blip r:embed="rId1"/>
                  <a:stretch>
                    <a:fillRect/>
                  </a:stretch>
                </pic:blipFill>
                <pic:spPr>
                  <a:xfrm>
                    <a:off x="0" y="0"/>
                    <a:ext cx="7772400" cy="192024"/>
                  </a:xfrm>
                  <a:prstGeom prst="rect">
                    <a:avLst/>
                  </a:prstGeom>
                </pic:spPr>
              </pic:pic>
            </a:graphicData>
          </a:graphic>
        </wp:anchor>
      </w:drawing>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53FD" w14:textId="77777777" w:rsidR="00065192" w:rsidRDefault="00F17B6E">
    <w:pPr>
      <w:spacing w:after="0" w:line="259" w:lineRule="auto"/>
      <w:ind w:left="0" w:right="-45" w:firstLine="0"/>
      <w:jc w:val="right"/>
    </w:pPr>
    <w:r>
      <w:rPr>
        <w:noProof/>
      </w:rPr>
      <w:drawing>
        <wp:anchor distT="0" distB="0" distL="114300" distR="114300" simplePos="0" relativeHeight="251662336" behindDoc="0" locked="0" layoutInCell="1" allowOverlap="0" wp14:anchorId="70FB91CE" wp14:editId="7E158D62">
          <wp:simplePos x="0" y="0"/>
          <wp:positionH relativeFrom="page">
            <wp:posOffset>0</wp:posOffset>
          </wp:positionH>
          <wp:positionV relativeFrom="page">
            <wp:posOffset>160302</wp:posOffset>
          </wp:positionV>
          <wp:extent cx="7772400" cy="192024"/>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0002" name="Picture 50002"/>
                  <pic:cNvPicPr/>
                </pic:nvPicPr>
                <pic:blipFill>
                  <a:blip r:embed="rId1"/>
                  <a:stretch>
                    <a:fillRect/>
                  </a:stretch>
                </pic:blipFill>
                <pic:spPr>
                  <a:xfrm>
                    <a:off x="0" y="0"/>
                    <a:ext cx="7772400" cy="192024"/>
                  </a:xfrm>
                  <a:prstGeom prst="rect">
                    <a:avLst/>
                  </a:prstGeom>
                </pic:spPr>
              </pic:pic>
            </a:graphicData>
          </a:graphic>
        </wp:anchor>
      </w:drawing>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B9DF" w14:textId="77777777" w:rsidR="00065192" w:rsidRDefault="00F17B6E">
    <w:pPr>
      <w:spacing w:after="0" w:line="259" w:lineRule="auto"/>
      <w:ind w:left="0" w:right="-45" w:firstLine="0"/>
      <w:jc w:val="right"/>
    </w:pPr>
    <w:r>
      <w:rPr>
        <w:noProof/>
      </w:rPr>
      <w:drawing>
        <wp:anchor distT="0" distB="0" distL="114300" distR="114300" simplePos="0" relativeHeight="251663360" behindDoc="0" locked="0" layoutInCell="1" allowOverlap="0" wp14:anchorId="440FCE26" wp14:editId="2D647247">
          <wp:simplePos x="0" y="0"/>
          <wp:positionH relativeFrom="page">
            <wp:posOffset>0</wp:posOffset>
          </wp:positionH>
          <wp:positionV relativeFrom="page">
            <wp:posOffset>160302</wp:posOffset>
          </wp:positionV>
          <wp:extent cx="7772400" cy="19202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0002" name="Picture 50002"/>
                  <pic:cNvPicPr/>
                </pic:nvPicPr>
                <pic:blipFill>
                  <a:blip r:embed="rId1"/>
                  <a:stretch>
                    <a:fillRect/>
                  </a:stretch>
                </pic:blipFill>
                <pic:spPr>
                  <a:xfrm>
                    <a:off x="0" y="0"/>
                    <a:ext cx="7772400" cy="192024"/>
                  </a:xfrm>
                  <a:prstGeom prst="rect">
                    <a:avLst/>
                  </a:prstGeom>
                </pic:spPr>
              </pic:pic>
            </a:graphicData>
          </a:graphic>
        </wp:anchor>
      </w:drawing>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8A58" w14:textId="77777777" w:rsidR="00065192" w:rsidRDefault="00F17B6E">
    <w:pPr>
      <w:spacing w:after="0" w:line="259" w:lineRule="auto"/>
      <w:ind w:left="0" w:right="-45" w:firstLine="0"/>
      <w:jc w:val="right"/>
    </w:pPr>
    <w:r>
      <w:rPr>
        <w:noProof/>
      </w:rPr>
      <w:drawing>
        <wp:anchor distT="0" distB="0" distL="114300" distR="114300" simplePos="0" relativeHeight="251667456" behindDoc="0" locked="0" layoutInCell="1" allowOverlap="0" wp14:anchorId="389898D7" wp14:editId="512C38C9">
          <wp:simplePos x="0" y="0"/>
          <wp:positionH relativeFrom="page">
            <wp:posOffset>0</wp:posOffset>
          </wp:positionH>
          <wp:positionV relativeFrom="page">
            <wp:posOffset>160302</wp:posOffset>
          </wp:positionV>
          <wp:extent cx="7772400" cy="19202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50002" name="Picture 50002"/>
                  <pic:cNvPicPr/>
                </pic:nvPicPr>
                <pic:blipFill>
                  <a:blip r:embed="rId1"/>
                  <a:stretch>
                    <a:fillRect/>
                  </a:stretch>
                </pic:blipFill>
                <pic:spPr>
                  <a:xfrm>
                    <a:off x="0" y="0"/>
                    <a:ext cx="7772400" cy="192024"/>
                  </a:xfrm>
                  <a:prstGeom prst="rect">
                    <a:avLst/>
                  </a:prstGeom>
                </pic:spPr>
              </pic:pic>
            </a:graphicData>
          </a:graphic>
        </wp:anchor>
      </w:drawing>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9A41" w14:textId="77777777" w:rsidR="00065192" w:rsidRDefault="00F17B6E">
    <w:pPr>
      <w:spacing w:after="0" w:line="259" w:lineRule="auto"/>
      <w:ind w:left="0" w:right="-45" w:firstLine="0"/>
      <w:jc w:val="right"/>
    </w:pPr>
    <w:r>
      <w:rPr>
        <w:noProof/>
      </w:rPr>
      <w:drawing>
        <wp:anchor distT="0" distB="0" distL="114300" distR="114300" simplePos="0" relativeHeight="251668480" behindDoc="0" locked="0" layoutInCell="1" allowOverlap="0" wp14:anchorId="288B5834" wp14:editId="04C38CEC">
          <wp:simplePos x="0" y="0"/>
          <wp:positionH relativeFrom="page">
            <wp:posOffset>0</wp:posOffset>
          </wp:positionH>
          <wp:positionV relativeFrom="page">
            <wp:posOffset>160302</wp:posOffset>
          </wp:positionV>
          <wp:extent cx="7772400" cy="192024"/>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50002" name="Picture 50002"/>
                  <pic:cNvPicPr/>
                </pic:nvPicPr>
                <pic:blipFill>
                  <a:blip r:embed="rId1"/>
                  <a:stretch>
                    <a:fillRect/>
                  </a:stretch>
                </pic:blipFill>
                <pic:spPr>
                  <a:xfrm>
                    <a:off x="0" y="0"/>
                    <a:ext cx="7772400" cy="192024"/>
                  </a:xfrm>
                  <a:prstGeom prst="rect">
                    <a:avLst/>
                  </a:prstGeom>
                </pic:spPr>
              </pic:pic>
            </a:graphicData>
          </a:graphic>
        </wp:anchor>
      </w:drawing>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1101" w14:textId="77777777" w:rsidR="00065192" w:rsidRDefault="00F17B6E">
    <w:pPr>
      <w:spacing w:after="0" w:line="259" w:lineRule="auto"/>
      <w:ind w:left="0" w:right="-45" w:firstLine="0"/>
      <w:jc w:val="right"/>
    </w:pPr>
    <w:r>
      <w:rPr>
        <w:noProof/>
      </w:rPr>
      <w:drawing>
        <wp:anchor distT="0" distB="0" distL="114300" distR="114300" simplePos="0" relativeHeight="251669504" behindDoc="0" locked="0" layoutInCell="1" allowOverlap="0" wp14:anchorId="435E3CDE" wp14:editId="1151E5EC">
          <wp:simplePos x="0" y="0"/>
          <wp:positionH relativeFrom="page">
            <wp:posOffset>0</wp:posOffset>
          </wp:positionH>
          <wp:positionV relativeFrom="page">
            <wp:posOffset>160302</wp:posOffset>
          </wp:positionV>
          <wp:extent cx="7772400" cy="192024"/>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50002" name="Picture 50002"/>
                  <pic:cNvPicPr/>
                </pic:nvPicPr>
                <pic:blipFill>
                  <a:blip r:embed="rId1"/>
                  <a:stretch>
                    <a:fillRect/>
                  </a:stretch>
                </pic:blipFill>
                <pic:spPr>
                  <a:xfrm>
                    <a:off x="0" y="0"/>
                    <a:ext cx="7772400" cy="192024"/>
                  </a:xfrm>
                  <a:prstGeom prst="rect">
                    <a:avLst/>
                  </a:prstGeom>
                </pic:spPr>
              </pic:pic>
            </a:graphicData>
          </a:graphic>
        </wp:anchor>
      </w:drawing>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45D"/>
    <w:multiLevelType w:val="hybridMultilevel"/>
    <w:tmpl w:val="9C028756"/>
    <w:lvl w:ilvl="0" w:tplc="5FAA7908">
      <w:start w:val="1"/>
      <w:numFmt w:val="lowerRoman"/>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7604AE">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E23EEE">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720FCC">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5CFB42">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629F28">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227FC8">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CCDD6A">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C8FC70">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52679"/>
    <w:multiLevelType w:val="multilevel"/>
    <w:tmpl w:val="35D48DC4"/>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6709E"/>
    <w:multiLevelType w:val="hybridMultilevel"/>
    <w:tmpl w:val="65F609CA"/>
    <w:lvl w:ilvl="0" w:tplc="001EE8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C08FB4">
      <w:start w:val="1"/>
      <w:numFmt w:val="lowerLetter"/>
      <w:lvlText w:val="%2"/>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9A5ABC">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10DAA4">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A4B4AE">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8007AE">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6626C">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804B6A">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50A1D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E73075"/>
    <w:multiLevelType w:val="hybridMultilevel"/>
    <w:tmpl w:val="75E443E0"/>
    <w:lvl w:ilvl="0" w:tplc="5F8275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4AF0C8">
      <w:start w:val="1"/>
      <w:numFmt w:val="lowerLetter"/>
      <w:lvlText w:val="%2"/>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C2A8FC">
      <w:start w:val="1"/>
      <w:numFmt w:val="lowerLetter"/>
      <w:lvlRestart w:val="0"/>
      <w:lvlText w:val="(%3)"/>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A65022">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ACC0FC">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7ADAC4">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12B23C">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254BE">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0C940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083E34"/>
    <w:multiLevelType w:val="hybridMultilevel"/>
    <w:tmpl w:val="1B0A8D9A"/>
    <w:lvl w:ilvl="0" w:tplc="B392927A">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830C2">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04AF0C">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FA9166">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4F1C">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7A176C">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5CCFA8">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6AB62">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06C462">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EB25B2"/>
    <w:multiLevelType w:val="multilevel"/>
    <w:tmpl w:val="A0C4F68E"/>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097000"/>
    <w:multiLevelType w:val="multilevel"/>
    <w:tmpl w:val="E44A83E8"/>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097823"/>
    <w:multiLevelType w:val="hybridMultilevel"/>
    <w:tmpl w:val="34A027B2"/>
    <w:lvl w:ilvl="0" w:tplc="28243D32">
      <w:start w:val="1"/>
      <w:numFmt w:val="lowerLetter"/>
      <w:lvlText w:val="(%1)"/>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BE1996">
      <w:start w:val="1"/>
      <w:numFmt w:val="lowerLetter"/>
      <w:lvlText w:val="%2"/>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C47840">
      <w:start w:val="1"/>
      <w:numFmt w:val="lowerRoman"/>
      <w:lvlText w:val="%3"/>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4296B4">
      <w:start w:val="1"/>
      <w:numFmt w:val="decimal"/>
      <w:lvlText w:val="%4"/>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DEF060">
      <w:start w:val="1"/>
      <w:numFmt w:val="lowerLetter"/>
      <w:lvlText w:val="%5"/>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E0B35E">
      <w:start w:val="1"/>
      <w:numFmt w:val="lowerRoman"/>
      <w:lvlText w:val="%6"/>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8A32E0">
      <w:start w:val="1"/>
      <w:numFmt w:val="decimal"/>
      <w:lvlText w:val="%7"/>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C84AEE">
      <w:start w:val="1"/>
      <w:numFmt w:val="lowerLetter"/>
      <w:lvlText w:val="%8"/>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CC71EE">
      <w:start w:val="1"/>
      <w:numFmt w:val="lowerRoman"/>
      <w:lvlText w:val="%9"/>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2B0CED"/>
    <w:multiLevelType w:val="multilevel"/>
    <w:tmpl w:val="4058FDE6"/>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104FBE"/>
    <w:multiLevelType w:val="multilevel"/>
    <w:tmpl w:val="032E7B52"/>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8039D5"/>
    <w:multiLevelType w:val="hybridMultilevel"/>
    <w:tmpl w:val="CA083CD8"/>
    <w:lvl w:ilvl="0" w:tplc="A23A106E">
      <w:start w:val="1"/>
      <w:numFmt w:val="lowerLetter"/>
      <w:lvlText w:val="(%1)"/>
      <w:lvlJc w:val="left"/>
      <w:pPr>
        <w:ind w:left="1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101288">
      <w:start w:val="1"/>
      <w:numFmt w:val="lowerLetter"/>
      <w:lvlText w:val="%2"/>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42C472">
      <w:start w:val="1"/>
      <w:numFmt w:val="lowerRoman"/>
      <w:lvlText w:val="%3"/>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88D804">
      <w:start w:val="1"/>
      <w:numFmt w:val="decimal"/>
      <w:lvlText w:val="%4"/>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A62228">
      <w:start w:val="1"/>
      <w:numFmt w:val="lowerLetter"/>
      <w:lvlText w:val="%5"/>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94E052">
      <w:start w:val="1"/>
      <w:numFmt w:val="lowerRoman"/>
      <w:lvlText w:val="%6"/>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844468">
      <w:start w:val="1"/>
      <w:numFmt w:val="decimal"/>
      <w:lvlText w:val="%7"/>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6483CE">
      <w:start w:val="1"/>
      <w:numFmt w:val="lowerLetter"/>
      <w:lvlText w:val="%8"/>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62C634">
      <w:start w:val="1"/>
      <w:numFmt w:val="lowerRoman"/>
      <w:lvlText w:val="%9"/>
      <w:lvlJc w:val="left"/>
      <w:pPr>
        <w:ind w:left="6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C4237D"/>
    <w:multiLevelType w:val="hybridMultilevel"/>
    <w:tmpl w:val="3D5E9D46"/>
    <w:lvl w:ilvl="0" w:tplc="29C844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4E804C">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5CA3EC">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A6E9BC">
      <w:start w:val="1"/>
      <w:numFmt w:val="lowerRoman"/>
      <w:lvlRestart w:val="0"/>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CA15D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B6C814">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B44310">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8EC5E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EC41C">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99567A"/>
    <w:multiLevelType w:val="multilevel"/>
    <w:tmpl w:val="92100106"/>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4B558E"/>
    <w:multiLevelType w:val="hybridMultilevel"/>
    <w:tmpl w:val="CD68ABCE"/>
    <w:lvl w:ilvl="0" w:tplc="705ACB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C88432">
      <w:start w:val="1"/>
      <w:numFmt w:val="lowerRoman"/>
      <w:lvlRestart w:val="0"/>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AE0C78">
      <w:start w:val="1"/>
      <w:numFmt w:val="lowerRoman"/>
      <w:lvlText w:val="%3"/>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7ED920">
      <w:start w:val="1"/>
      <w:numFmt w:val="decimal"/>
      <w:lvlText w:val="%4"/>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B86250">
      <w:start w:val="1"/>
      <w:numFmt w:val="lowerLetter"/>
      <w:lvlText w:val="%5"/>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6EFFDA">
      <w:start w:val="1"/>
      <w:numFmt w:val="lowerRoman"/>
      <w:lvlText w:val="%6"/>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B2E2CC">
      <w:start w:val="1"/>
      <w:numFmt w:val="decimal"/>
      <w:lvlText w:val="%7"/>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C4F5A">
      <w:start w:val="1"/>
      <w:numFmt w:val="lowerLetter"/>
      <w:lvlText w:val="%8"/>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206BEC">
      <w:start w:val="1"/>
      <w:numFmt w:val="lowerRoman"/>
      <w:lvlText w:val="%9"/>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FC6521"/>
    <w:multiLevelType w:val="multilevel"/>
    <w:tmpl w:val="DA766FD2"/>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07120B"/>
    <w:multiLevelType w:val="hybridMultilevel"/>
    <w:tmpl w:val="A4FA80E4"/>
    <w:lvl w:ilvl="0" w:tplc="4C8AAF9A">
      <w:start w:val="1"/>
      <w:numFmt w:val="lowerLetter"/>
      <w:lvlText w:val="(%1)"/>
      <w:lvlJc w:val="left"/>
      <w:pPr>
        <w:ind w:left="1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D0A8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5EAD2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89B0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DE694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50328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20E0D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8C13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0140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BCD34EC"/>
    <w:multiLevelType w:val="hybridMultilevel"/>
    <w:tmpl w:val="F91C6CC4"/>
    <w:lvl w:ilvl="0" w:tplc="26D8727E">
      <w:start w:val="1"/>
      <w:numFmt w:val="lowerLetter"/>
      <w:lvlText w:val="(%1)"/>
      <w:lvlJc w:val="left"/>
      <w:pPr>
        <w:ind w:left="1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0CB2D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12017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F0E6F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660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408B1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1C8DD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2081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D095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D1F697C"/>
    <w:multiLevelType w:val="hybridMultilevel"/>
    <w:tmpl w:val="360E33B4"/>
    <w:lvl w:ilvl="0" w:tplc="E7147B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870C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DC94FA">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DAF2F8">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8C02C8">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0A8B4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585050">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E00BD0">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02418C">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D8C2952"/>
    <w:multiLevelType w:val="hybridMultilevel"/>
    <w:tmpl w:val="B11AE8EA"/>
    <w:lvl w:ilvl="0" w:tplc="157E066A">
      <w:start w:val="1"/>
      <w:numFmt w:val="lowerRoman"/>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825B3E">
      <w:start w:val="1"/>
      <w:numFmt w:val="lowerLetter"/>
      <w:lvlText w:val="%2"/>
      <w:lvlJc w:val="left"/>
      <w:pPr>
        <w:ind w:left="1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D69AFC">
      <w:start w:val="1"/>
      <w:numFmt w:val="lowerRoman"/>
      <w:lvlText w:val="%3"/>
      <w:lvlJc w:val="left"/>
      <w:pPr>
        <w:ind w:left="1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8E4778">
      <w:start w:val="1"/>
      <w:numFmt w:val="decimal"/>
      <w:lvlText w:val="%4"/>
      <w:lvlJc w:val="left"/>
      <w:pPr>
        <w:ind w:left="2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C43F4E">
      <w:start w:val="1"/>
      <w:numFmt w:val="lowerLetter"/>
      <w:lvlText w:val="%5"/>
      <w:lvlJc w:val="left"/>
      <w:pPr>
        <w:ind w:left="3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9EFB74">
      <w:start w:val="1"/>
      <w:numFmt w:val="lowerRoman"/>
      <w:lvlText w:val="%6"/>
      <w:lvlJc w:val="left"/>
      <w:pPr>
        <w:ind w:left="4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E69392">
      <w:start w:val="1"/>
      <w:numFmt w:val="decimal"/>
      <w:lvlText w:val="%7"/>
      <w:lvlJc w:val="left"/>
      <w:pPr>
        <w:ind w:left="4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FCFCB4">
      <w:start w:val="1"/>
      <w:numFmt w:val="lowerLetter"/>
      <w:lvlText w:val="%8"/>
      <w:lvlJc w:val="left"/>
      <w:pPr>
        <w:ind w:left="5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0BD5C">
      <w:start w:val="1"/>
      <w:numFmt w:val="lowerRoman"/>
      <w:lvlText w:val="%9"/>
      <w:lvlJc w:val="left"/>
      <w:pPr>
        <w:ind w:left="6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EEB5A07"/>
    <w:multiLevelType w:val="multilevel"/>
    <w:tmpl w:val="FCE0D73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964A2E"/>
    <w:multiLevelType w:val="multilevel"/>
    <w:tmpl w:val="37D8D78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4F1EE4"/>
    <w:multiLevelType w:val="multilevel"/>
    <w:tmpl w:val="B366C076"/>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554BCB"/>
    <w:multiLevelType w:val="hybridMultilevel"/>
    <w:tmpl w:val="E7344AE4"/>
    <w:lvl w:ilvl="0" w:tplc="6F92C5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02733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861158">
      <w:start w:val="1"/>
      <w:numFmt w:val="lowerLetter"/>
      <w:lvlRestart w:val="0"/>
      <w:lvlText w:val="(%3)"/>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DCBA0C">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C6F8F6">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CA4F08">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450E8">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6CCBE">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DC8CA6">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2554F1C"/>
    <w:multiLevelType w:val="hybridMultilevel"/>
    <w:tmpl w:val="602C0A92"/>
    <w:lvl w:ilvl="0" w:tplc="FF143E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2A851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688CE0">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20616E">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A295D6">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4ACA6">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AAA6D2">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A8BBFE">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2BB9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DB307D"/>
    <w:multiLevelType w:val="multilevel"/>
    <w:tmpl w:val="C6DC583C"/>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6A41BD2"/>
    <w:multiLevelType w:val="hybridMultilevel"/>
    <w:tmpl w:val="FE2EC074"/>
    <w:lvl w:ilvl="0" w:tplc="929AC0A4">
      <w:start w:val="1"/>
      <w:numFmt w:val="lowerRoman"/>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6AAEFE">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185F72">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3E18BC">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7AB244">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8255F8">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C279E0">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54AC1A">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BE49BA">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7687856"/>
    <w:multiLevelType w:val="hybridMultilevel"/>
    <w:tmpl w:val="8B3CEE06"/>
    <w:lvl w:ilvl="0" w:tplc="203034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8A8C44">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D6B5A4">
      <w:start w:val="1"/>
      <w:numFmt w:val="lowerRoman"/>
      <w:lvlText w:val="%3"/>
      <w:lvlJc w:val="left"/>
      <w:pPr>
        <w:ind w:left="1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F8A826">
      <w:start w:val="1"/>
      <w:numFmt w:val="lowerRoman"/>
      <w:lvlRestart w:val="0"/>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C20612">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1263EC">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FE5FC8">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64D1C6">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30D2C6">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A4602F4"/>
    <w:multiLevelType w:val="hybridMultilevel"/>
    <w:tmpl w:val="EFC89218"/>
    <w:lvl w:ilvl="0" w:tplc="352AFA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4ABEF0">
      <w:start w:val="1"/>
      <w:numFmt w:val="lowerLetter"/>
      <w:lvlText w:val="%2"/>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B4A044">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5C1944">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1A7AF0">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BA9D9C">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16951E">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B035AE">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00DB22">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3B205A"/>
    <w:multiLevelType w:val="hybridMultilevel"/>
    <w:tmpl w:val="8A44FBAA"/>
    <w:lvl w:ilvl="0" w:tplc="6868F86A">
      <w:start w:val="1"/>
      <w:numFmt w:val="lowerRoman"/>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A4B75E">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4AD8DE">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68DA7A">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6EEA5A">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04CCA">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D88664">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AE28BC">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104124">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E70A67"/>
    <w:multiLevelType w:val="hybridMultilevel"/>
    <w:tmpl w:val="9F307D8A"/>
    <w:lvl w:ilvl="0" w:tplc="A14C59A6">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D1241A2">
      <w:start w:val="1"/>
      <w:numFmt w:val="bullet"/>
      <w:lvlText w:val="•"/>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CC8F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46D5A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5AE65C">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E3DD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AE158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44CF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0C536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5838EE"/>
    <w:multiLevelType w:val="hybridMultilevel"/>
    <w:tmpl w:val="9F483E5A"/>
    <w:lvl w:ilvl="0" w:tplc="4D948BE6">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0654F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A46F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5C854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1C8C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90649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6F6E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BCC33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461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FB3137D"/>
    <w:multiLevelType w:val="hybridMultilevel"/>
    <w:tmpl w:val="B1B05740"/>
    <w:lvl w:ilvl="0" w:tplc="C04CA2E6">
      <w:start w:val="1"/>
      <w:numFmt w:val="decimal"/>
      <w:lvlText w:val="%1"/>
      <w:lvlJc w:val="left"/>
      <w:pPr>
        <w:ind w:left="360"/>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1" w:tplc="FF7E0AE2">
      <w:start w:val="1"/>
      <w:numFmt w:val="lowerLetter"/>
      <w:lvlText w:val="%2"/>
      <w:lvlJc w:val="left"/>
      <w:pPr>
        <w:ind w:left="720"/>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2" w:tplc="E7BE1362">
      <w:start w:val="1"/>
      <w:numFmt w:val="lowerLetter"/>
      <w:lvlRestart w:val="0"/>
      <w:lvlText w:val="(%3)"/>
      <w:lvlJc w:val="left"/>
      <w:pPr>
        <w:ind w:left="1246"/>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3" w:tplc="0DD26F14">
      <w:start w:val="1"/>
      <w:numFmt w:val="decimal"/>
      <w:lvlText w:val="%4"/>
      <w:lvlJc w:val="left"/>
      <w:pPr>
        <w:ind w:left="180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4" w:tplc="E9B45482">
      <w:start w:val="1"/>
      <w:numFmt w:val="lowerLetter"/>
      <w:lvlText w:val="%5"/>
      <w:lvlJc w:val="left"/>
      <w:pPr>
        <w:ind w:left="252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5" w:tplc="999EF120">
      <w:start w:val="1"/>
      <w:numFmt w:val="lowerRoman"/>
      <w:lvlText w:val="%6"/>
      <w:lvlJc w:val="left"/>
      <w:pPr>
        <w:ind w:left="324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6" w:tplc="189EB012">
      <w:start w:val="1"/>
      <w:numFmt w:val="decimal"/>
      <w:lvlText w:val="%7"/>
      <w:lvlJc w:val="left"/>
      <w:pPr>
        <w:ind w:left="396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7" w:tplc="521452A0">
      <w:start w:val="1"/>
      <w:numFmt w:val="lowerLetter"/>
      <w:lvlText w:val="%8"/>
      <w:lvlJc w:val="left"/>
      <w:pPr>
        <w:ind w:left="468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8" w:tplc="59A22150">
      <w:start w:val="1"/>
      <w:numFmt w:val="lowerRoman"/>
      <w:lvlText w:val="%9"/>
      <w:lvlJc w:val="left"/>
      <w:pPr>
        <w:ind w:left="540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abstractNum>
  <w:abstractNum w:abstractNumId="32" w15:restartNumberingAfterBreak="0">
    <w:nsid w:val="30206728"/>
    <w:multiLevelType w:val="multilevel"/>
    <w:tmpl w:val="92460E68"/>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A152A0"/>
    <w:multiLevelType w:val="hybridMultilevel"/>
    <w:tmpl w:val="21D8C68A"/>
    <w:lvl w:ilvl="0" w:tplc="4E9402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2CA09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8C7BEC">
      <w:start w:val="1"/>
      <w:numFmt w:val="lowerLetter"/>
      <w:lvlRestart w:val="0"/>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CC9BA6">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3A681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A2B682">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06CAD6">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61FF2">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B0EBA4">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FF4523"/>
    <w:multiLevelType w:val="multilevel"/>
    <w:tmpl w:val="0FD00126"/>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2A35177"/>
    <w:multiLevelType w:val="multilevel"/>
    <w:tmpl w:val="16DAF366"/>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3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45E4A9A"/>
    <w:multiLevelType w:val="hybridMultilevel"/>
    <w:tmpl w:val="5F2A535A"/>
    <w:lvl w:ilvl="0" w:tplc="3CF4B6B0">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C2A1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A8677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F8B23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30348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BC25A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6C1D5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6A501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F6108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AE82812"/>
    <w:multiLevelType w:val="hybridMultilevel"/>
    <w:tmpl w:val="03960ADA"/>
    <w:lvl w:ilvl="0" w:tplc="A8A4228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9EF4DE">
      <w:start w:val="1"/>
      <w:numFmt w:val="lowerLetter"/>
      <w:lvlText w:val="%2"/>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78E172">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E0FF70">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EEE5CA">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065B6A">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F43368">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56ADB4">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D866DA">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CC87ECF"/>
    <w:multiLevelType w:val="hybridMultilevel"/>
    <w:tmpl w:val="32DEEC7E"/>
    <w:lvl w:ilvl="0" w:tplc="663C8F06">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E46694">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496C6">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04CF98">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E6F812">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9AB006">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F48300">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D68A7A">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DC3C7E">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ED11EEF"/>
    <w:multiLevelType w:val="multilevel"/>
    <w:tmpl w:val="C45EF39A"/>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59D51E6"/>
    <w:multiLevelType w:val="hybridMultilevel"/>
    <w:tmpl w:val="516C147E"/>
    <w:lvl w:ilvl="0" w:tplc="9D263730">
      <w:start w:val="1"/>
      <w:numFmt w:val="lowerLetter"/>
      <w:lvlText w:val="(%1)"/>
      <w:lvlJc w:val="left"/>
      <w:pPr>
        <w:ind w:left="1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48FB58">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B82F08">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580B60">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0045A0">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87154">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681A1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56A9EE">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1630B4">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94778D4"/>
    <w:multiLevelType w:val="hybridMultilevel"/>
    <w:tmpl w:val="6D78225E"/>
    <w:lvl w:ilvl="0" w:tplc="E932CB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F4E21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0069A0">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704CDC">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9AB52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02BC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22EFE8">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889F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6C41D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A960FF2"/>
    <w:multiLevelType w:val="hybridMultilevel"/>
    <w:tmpl w:val="D6587576"/>
    <w:lvl w:ilvl="0" w:tplc="ADA065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0E856">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72443C">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14E5F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8AE0F6">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24C76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886C3A">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122D1E">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28AEEA">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B054339"/>
    <w:multiLevelType w:val="hybridMultilevel"/>
    <w:tmpl w:val="34400238"/>
    <w:lvl w:ilvl="0" w:tplc="8ED04FA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84A9F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280A0E">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C25C28">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38CF36">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25578">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E4E898">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F4D92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169294">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CAB7601"/>
    <w:multiLevelType w:val="hybridMultilevel"/>
    <w:tmpl w:val="AC5E1DFE"/>
    <w:lvl w:ilvl="0" w:tplc="EC6C7A62">
      <w:start w:val="1"/>
      <w:numFmt w:val="lowerLetter"/>
      <w:lvlText w:val="(%1)"/>
      <w:lvlJc w:val="left"/>
      <w:pPr>
        <w:ind w:left="1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32865A">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FCDAC2">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64B63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0C244C">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08F00">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3022C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DC405C">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BAA28E">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CD55A07"/>
    <w:multiLevelType w:val="hybridMultilevel"/>
    <w:tmpl w:val="126C1604"/>
    <w:lvl w:ilvl="0" w:tplc="D5FA52A0">
      <w:start w:val="1"/>
      <w:numFmt w:val="lowerLetter"/>
      <w:lvlText w:val="(%1)"/>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50B128">
      <w:start w:val="1"/>
      <w:numFmt w:val="lowerLetter"/>
      <w:lvlText w:val="%2"/>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3A2C32">
      <w:start w:val="1"/>
      <w:numFmt w:val="lowerRoman"/>
      <w:lvlText w:val="%3"/>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8E6FB8">
      <w:start w:val="1"/>
      <w:numFmt w:val="decimal"/>
      <w:lvlText w:val="%4"/>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789330">
      <w:start w:val="1"/>
      <w:numFmt w:val="lowerLetter"/>
      <w:lvlText w:val="%5"/>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E82254">
      <w:start w:val="1"/>
      <w:numFmt w:val="lowerRoman"/>
      <w:lvlText w:val="%6"/>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DE7FB8">
      <w:start w:val="1"/>
      <w:numFmt w:val="decimal"/>
      <w:lvlText w:val="%7"/>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BE4F90">
      <w:start w:val="1"/>
      <w:numFmt w:val="lowerLetter"/>
      <w:lvlText w:val="%8"/>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60D448">
      <w:start w:val="1"/>
      <w:numFmt w:val="lowerRoman"/>
      <w:lvlText w:val="%9"/>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D9D32C1"/>
    <w:multiLevelType w:val="multilevel"/>
    <w:tmpl w:val="975E7320"/>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1236FB7"/>
    <w:multiLevelType w:val="hybridMultilevel"/>
    <w:tmpl w:val="136EACB4"/>
    <w:lvl w:ilvl="0" w:tplc="14E4ABCE">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202E7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DC8CE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D4033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36DBF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56421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4436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0735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9290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27D4FB4"/>
    <w:multiLevelType w:val="hybridMultilevel"/>
    <w:tmpl w:val="C214FDE6"/>
    <w:lvl w:ilvl="0" w:tplc="1EBEAF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1270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442EE6">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039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82A1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6C0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E4FC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0AA2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3048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2D4590F"/>
    <w:multiLevelType w:val="multilevel"/>
    <w:tmpl w:val="BD18EC9C"/>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3384FAA"/>
    <w:multiLevelType w:val="multilevel"/>
    <w:tmpl w:val="ED7AFFD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3D00AFE"/>
    <w:multiLevelType w:val="hybridMultilevel"/>
    <w:tmpl w:val="C06C7FA6"/>
    <w:lvl w:ilvl="0" w:tplc="9126089A">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C6F554">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04644A">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9C542E">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A69BEE">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225406">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80319C">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5A0E36">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266EBE">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68E540B"/>
    <w:multiLevelType w:val="hybridMultilevel"/>
    <w:tmpl w:val="E5BCE616"/>
    <w:lvl w:ilvl="0" w:tplc="891EE0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FC89E0">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D43080">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60D1A4">
      <w:start w:val="1"/>
      <w:numFmt w:val="lowerRoman"/>
      <w:lvlRestart w:val="0"/>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0146">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56EE">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626EEE">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60E196">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180394">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7663E79"/>
    <w:multiLevelType w:val="multilevel"/>
    <w:tmpl w:val="F75E516C"/>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7DA19DB"/>
    <w:multiLevelType w:val="multilevel"/>
    <w:tmpl w:val="412825AA"/>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8352FC9"/>
    <w:multiLevelType w:val="multilevel"/>
    <w:tmpl w:val="D9B6B168"/>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8F2786B"/>
    <w:multiLevelType w:val="multilevel"/>
    <w:tmpl w:val="CAFA6A80"/>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C5A3ECA"/>
    <w:multiLevelType w:val="multilevel"/>
    <w:tmpl w:val="1B40AA30"/>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D6D56B4"/>
    <w:multiLevelType w:val="hybridMultilevel"/>
    <w:tmpl w:val="245AE6CC"/>
    <w:lvl w:ilvl="0" w:tplc="BA3297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187F22">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AA534">
      <w:start w:val="1"/>
      <w:numFmt w:val="lowerRoman"/>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5A0D9A">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A9DC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26B46">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C48500">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AA1C2E">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1E3118">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EC32420"/>
    <w:multiLevelType w:val="hybridMultilevel"/>
    <w:tmpl w:val="2412477A"/>
    <w:lvl w:ilvl="0" w:tplc="6E0A0080">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86CFB8">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5A5FBC">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D0A3A0">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A60B0">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1A745C">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4E22D0">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686D5C">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AA0974">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EE704E4"/>
    <w:multiLevelType w:val="hybridMultilevel"/>
    <w:tmpl w:val="C114B872"/>
    <w:lvl w:ilvl="0" w:tplc="97CE21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CC8250">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769FF4">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BE3866">
      <w:start w:val="1"/>
      <w:numFmt w:val="lowerRoman"/>
      <w:lvlRestart w:val="0"/>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16CF5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300F5A">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8E88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A0F210">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A407D4">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F091C4F"/>
    <w:multiLevelType w:val="hybridMultilevel"/>
    <w:tmpl w:val="6AF23350"/>
    <w:lvl w:ilvl="0" w:tplc="1256C2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B82CE0">
      <w:start w:val="1"/>
      <w:numFmt w:val="lowerLetter"/>
      <w:lvlText w:val="%2"/>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CCC86A">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EC7D12">
      <w:start w:val="1"/>
      <w:numFmt w:val="decimal"/>
      <w:lvlText w:val="%4"/>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CC9864">
      <w:start w:val="1"/>
      <w:numFmt w:val="lowerLetter"/>
      <w:lvlText w:val="%5"/>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D4C73C">
      <w:start w:val="1"/>
      <w:numFmt w:val="lowerRoman"/>
      <w:lvlText w:val="%6"/>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B0ACEA">
      <w:start w:val="1"/>
      <w:numFmt w:val="decimal"/>
      <w:lvlText w:val="%7"/>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1ACD22">
      <w:start w:val="1"/>
      <w:numFmt w:val="lowerLetter"/>
      <w:lvlText w:val="%8"/>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9A6882">
      <w:start w:val="1"/>
      <w:numFmt w:val="lowerRoman"/>
      <w:lvlText w:val="%9"/>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1A13BE0"/>
    <w:multiLevelType w:val="hybridMultilevel"/>
    <w:tmpl w:val="79120724"/>
    <w:lvl w:ilvl="0" w:tplc="445499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4C17AC">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4E3FC4">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F6E9D4">
      <w:start w:val="1"/>
      <w:numFmt w:val="lowerRoman"/>
      <w:lvlRestart w:val="0"/>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927F0A">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64E484">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5E8C0A">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E09C6A">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420DF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3835E67"/>
    <w:multiLevelType w:val="hybridMultilevel"/>
    <w:tmpl w:val="9AAE98C2"/>
    <w:lvl w:ilvl="0" w:tplc="DB0CE3C0">
      <w:start w:val="1"/>
      <w:numFmt w:val="lowerLetter"/>
      <w:lvlText w:val="(%1)"/>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7C147C">
      <w:start w:val="1"/>
      <w:numFmt w:val="lowerLetter"/>
      <w:lvlText w:val="%2"/>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BE9F6A">
      <w:start w:val="1"/>
      <w:numFmt w:val="lowerRoman"/>
      <w:lvlText w:val="%3"/>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221F70">
      <w:start w:val="1"/>
      <w:numFmt w:val="decimal"/>
      <w:lvlText w:val="%4"/>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40666">
      <w:start w:val="1"/>
      <w:numFmt w:val="lowerLetter"/>
      <w:lvlText w:val="%5"/>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5C9456">
      <w:start w:val="1"/>
      <w:numFmt w:val="lowerRoman"/>
      <w:lvlText w:val="%6"/>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87182">
      <w:start w:val="1"/>
      <w:numFmt w:val="decimal"/>
      <w:lvlText w:val="%7"/>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6047CE">
      <w:start w:val="1"/>
      <w:numFmt w:val="lowerLetter"/>
      <w:lvlText w:val="%8"/>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C83D6">
      <w:start w:val="1"/>
      <w:numFmt w:val="lowerRoman"/>
      <w:lvlText w:val="%9"/>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4C10935"/>
    <w:multiLevelType w:val="hybridMultilevel"/>
    <w:tmpl w:val="DAE2BC58"/>
    <w:lvl w:ilvl="0" w:tplc="373E97B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C04D12">
      <w:start w:val="1"/>
      <w:numFmt w:val="bullet"/>
      <w:lvlText w:val="o"/>
      <w:lvlJc w:val="left"/>
      <w:pPr>
        <w:ind w:left="1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D09DD6">
      <w:start w:val="1"/>
      <w:numFmt w:val="bullet"/>
      <w:lvlText w:val="▪"/>
      <w:lvlJc w:val="left"/>
      <w:pPr>
        <w:ind w:left="1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78D8F2">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28820A">
      <w:start w:val="1"/>
      <w:numFmt w:val="bullet"/>
      <w:lvlText w:val="o"/>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3CC2EA">
      <w:start w:val="1"/>
      <w:numFmt w:val="bullet"/>
      <w:lvlText w:val="▪"/>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0CEAFE">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F48C5E">
      <w:start w:val="1"/>
      <w:numFmt w:val="bullet"/>
      <w:lvlText w:val="o"/>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D4BD30">
      <w:start w:val="1"/>
      <w:numFmt w:val="bullet"/>
      <w:lvlText w:val="▪"/>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5B93DDF"/>
    <w:multiLevelType w:val="multilevel"/>
    <w:tmpl w:val="91E0D256"/>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61E4F16"/>
    <w:multiLevelType w:val="multilevel"/>
    <w:tmpl w:val="A746D37A"/>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80D08BB"/>
    <w:multiLevelType w:val="multilevel"/>
    <w:tmpl w:val="5A9EB1DA"/>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8A83D98"/>
    <w:multiLevelType w:val="hybridMultilevel"/>
    <w:tmpl w:val="76F06B04"/>
    <w:lvl w:ilvl="0" w:tplc="F3D6066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E4447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C0A4EE">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F86238">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426F3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4403D6">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3A9950">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8152">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4116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9AC33B8"/>
    <w:multiLevelType w:val="hybridMultilevel"/>
    <w:tmpl w:val="A4CE17FA"/>
    <w:lvl w:ilvl="0" w:tplc="209202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24D96C">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40756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C8B72">
      <w:start w:val="1"/>
      <w:numFmt w:val="lowerRoman"/>
      <w:lvlRestart w:val="0"/>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64635A">
      <w:start w:val="1"/>
      <w:numFmt w:val="lowerLetter"/>
      <w:lvlText w:val="%5"/>
      <w:lvlJc w:val="left"/>
      <w:pPr>
        <w:ind w:left="2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9C998E">
      <w:start w:val="1"/>
      <w:numFmt w:val="lowerRoman"/>
      <w:lvlText w:val="%6"/>
      <w:lvlJc w:val="left"/>
      <w:pPr>
        <w:ind w:left="3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941E58">
      <w:start w:val="1"/>
      <w:numFmt w:val="decimal"/>
      <w:lvlText w:val="%7"/>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54619E">
      <w:start w:val="1"/>
      <w:numFmt w:val="lowerLetter"/>
      <w:lvlText w:val="%8"/>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60273C">
      <w:start w:val="1"/>
      <w:numFmt w:val="lowerRoman"/>
      <w:lvlText w:val="%9"/>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BD0572B"/>
    <w:multiLevelType w:val="hybridMultilevel"/>
    <w:tmpl w:val="B1603708"/>
    <w:lvl w:ilvl="0" w:tplc="8A623B58">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80B38">
      <w:start w:val="1"/>
      <w:numFmt w:val="lowerLetter"/>
      <w:lvlText w:val="%2"/>
      <w:lvlJc w:val="left"/>
      <w:pPr>
        <w:ind w:left="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8A85136">
      <w:start w:val="1"/>
      <w:numFmt w:val="lowerLetter"/>
      <w:lvlRestart w:val="0"/>
      <w:lvlText w:val="(%3)"/>
      <w:lvlJc w:val="left"/>
      <w:pPr>
        <w:ind w:left="1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F60FD06">
      <w:start w:val="1"/>
      <w:numFmt w:val="decimal"/>
      <w:lvlText w:val="%4"/>
      <w:lvlJc w:val="left"/>
      <w:pPr>
        <w:ind w:left="17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704DE2">
      <w:start w:val="1"/>
      <w:numFmt w:val="lowerLetter"/>
      <w:lvlText w:val="%5"/>
      <w:lvlJc w:val="left"/>
      <w:pPr>
        <w:ind w:left="24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D801550">
      <w:start w:val="1"/>
      <w:numFmt w:val="lowerRoman"/>
      <w:lvlText w:val="%6"/>
      <w:lvlJc w:val="left"/>
      <w:pPr>
        <w:ind w:left="31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758BEEA">
      <w:start w:val="1"/>
      <w:numFmt w:val="decimal"/>
      <w:lvlText w:val="%7"/>
      <w:lvlJc w:val="left"/>
      <w:pPr>
        <w:ind w:left="38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3602CC">
      <w:start w:val="1"/>
      <w:numFmt w:val="lowerLetter"/>
      <w:lvlText w:val="%8"/>
      <w:lvlJc w:val="left"/>
      <w:pPr>
        <w:ind w:left="46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B64E2DA">
      <w:start w:val="1"/>
      <w:numFmt w:val="lowerRoman"/>
      <w:lvlText w:val="%9"/>
      <w:lvlJc w:val="left"/>
      <w:pPr>
        <w:ind w:left="53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CB64A55"/>
    <w:multiLevelType w:val="multilevel"/>
    <w:tmpl w:val="E8EE76F0"/>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CEA13AE"/>
    <w:multiLevelType w:val="multilevel"/>
    <w:tmpl w:val="4912B94C"/>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D617F83"/>
    <w:multiLevelType w:val="hybridMultilevel"/>
    <w:tmpl w:val="2AF083CE"/>
    <w:lvl w:ilvl="0" w:tplc="F3C09226">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526A0A">
      <w:start w:val="1"/>
      <w:numFmt w:val="lowerLetter"/>
      <w:lvlText w:val="%2"/>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70C73E">
      <w:start w:val="1"/>
      <w:numFmt w:val="lowerRoman"/>
      <w:lvlText w:val="%3"/>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FA1926">
      <w:start w:val="1"/>
      <w:numFmt w:val="decimal"/>
      <w:lvlText w:val="%4"/>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FA8F38">
      <w:start w:val="1"/>
      <w:numFmt w:val="lowerLetter"/>
      <w:lvlText w:val="%5"/>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42080">
      <w:start w:val="1"/>
      <w:numFmt w:val="lowerRoman"/>
      <w:lvlText w:val="%6"/>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0E31F8">
      <w:start w:val="1"/>
      <w:numFmt w:val="decimal"/>
      <w:lvlText w:val="%7"/>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F825DA">
      <w:start w:val="1"/>
      <w:numFmt w:val="lowerLetter"/>
      <w:lvlText w:val="%8"/>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200DAA">
      <w:start w:val="1"/>
      <w:numFmt w:val="lowerRoman"/>
      <w:lvlText w:val="%9"/>
      <w:lvlJc w:val="left"/>
      <w:pPr>
        <w:ind w:left="6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EE7724B"/>
    <w:multiLevelType w:val="hybridMultilevel"/>
    <w:tmpl w:val="CDB2CA2E"/>
    <w:lvl w:ilvl="0" w:tplc="EF32FE02">
      <w:start w:val="1"/>
      <w:numFmt w:val="decimal"/>
      <w:lvlText w:val="%1"/>
      <w:lvlJc w:val="left"/>
      <w:pPr>
        <w:ind w:left="360"/>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1" w:tplc="2A323156">
      <w:start w:val="1"/>
      <w:numFmt w:val="lowerLetter"/>
      <w:lvlText w:val="%2"/>
      <w:lvlJc w:val="left"/>
      <w:pPr>
        <w:ind w:left="720"/>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2" w:tplc="093A454C">
      <w:start w:val="1"/>
      <w:numFmt w:val="lowerLetter"/>
      <w:lvlRestart w:val="0"/>
      <w:lvlText w:val="(%3)"/>
      <w:lvlJc w:val="left"/>
      <w:pPr>
        <w:ind w:left="1246"/>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3" w:tplc="EC2E63E6">
      <w:start w:val="1"/>
      <w:numFmt w:val="decimal"/>
      <w:lvlText w:val="%4"/>
      <w:lvlJc w:val="left"/>
      <w:pPr>
        <w:ind w:left="180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4" w:tplc="DC24C994">
      <w:start w:val="1"/>
      <w:numFmt w:val="lowerLetter"/>
      <w:lvlText w:val="%5"/>
      <w:lvlJc w:val="left"/>
      <w:pPr>
        <w:ind w:left="252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5" w:tplc="AA1A4036">
      <w:start w:val="1"/>
      <w:numFmt w:val="lowerRoman"/>
      <w:lvlText w:val="%6"/>
      <w:lvlJc w:val="left"/>
      <w:pPr>
        <w:ind w:left="324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6" w:tplc="CD921310">
      <w:start w:val="1"/>
      <w:numFmt w:val="decimal"/>
      <w:lvlText w:val="%7"/>
      <w:lvlJc w:val="left"/>
      <w:pPr>
        <w:ind w:left="396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7" w:tplc="9E60301E">
      <w:start w:val="1"/>
      <w:numFmt w:val="lowerLetter"/>
      <w:lvlText w:val="%8"/>
      <w:lvlJc w:val="left"/>
      <w:pPr>
        <w:ind w:left="468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lvl w:ilvl="8" w:tplc="55A041D2">
      <w:start w:val="1"/>
      <w:numFmt w:val="lowerRoman"/>
      <w:lvlText w:val="%9"/>
      <w:lvlJc w:val="left"/>
      <w:pPr>
        <w:ind w:left="5401"/>
      </w:pPr>
      <w:rPr>
        <w:rFonts w:ascii="Times New Roman" w:eastAsia="Times New Roman" w:hAnsi="Times New Roman" w:cs="Times New Roman"/>
        <w:b w:val="0"/>
        <w:i w:val="0"/>
        <w:strike w:val="0"/>
        <w:dstrike w:val="0"/>
        <w:color w:val="222325"/>
        <w:sz w:val="22"/>
        <w:szCs w:val="22"/>
        <w:u w:val="none" w:color="000000"/>
        <w:bdr w:val="none" w:sz="0" w:space="0" w:color="auto"/>
        <w:shd w:val="clear" w:color="auto" w:fill="auto"/>
        <w:vertAlign w:val="baseline"/>
      </w:rPr>
    </w:lvl>
  </w:abstractNum>
  <w:abstractNum w:abstractNumId="75" w15:restartNumberingAfterBreak="0">
    <w:nsid w:val="72F86FD2"/>
    <w:multiLevelType w:val="hybridMultilevel"/>
    <w:tmpl w:val="40E86604"/>
    <w:lvl w:ilvl="0" w:tplc="2A36C5C4">
      <w:start w:val="1"/>
      <w:numFmt w:val="lowerLetter"/>
      <w:lvlText w:val="(%1)"/>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509C9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CE90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EA4A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AE67D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16A89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8D56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ACD8E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ECEA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95B686E"/>
    <w:multiLevelType w:val="multilevel"/>
    <w:tmpl w:val="0EC61B5C"/>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25759436">
    <w:abstractNumId w:val="29"/>
  </w:num>
  <w:num w:numId="2" w16cid:durableId="621155815">
    <w:abstractNumId w:val="70"/>
  </w:num>
  <w:num w:numId="3" w16cid:durableId="1215385590">
    <w:abstractNumId w:val="4"/>
  </w:num>
  <w:num w:numId="4" w16cid:durableId="723455817">
    <w:abstractNumId w:val="23"/>
  </w:num>
  <w:num w:numId="5" w16cid:durableId="1354265729">
    <w:abstractNumId w:val="43"/>
  </w:num>
  <w:num w:numId="6" w16cid:durableId="1721131957">
    <w:abstractNumId w:val="20"/>
  </w:num>
  <w:num w:numId="7" w16cid:durableId="1617758319">
    <w:abstractNumId w:val="19"/>
  </w:num>
  <w:num w:numId="8" w16cid:durableId="1557817634">
    <w:abstractNumId w:val="50"/>
  </w:num>
  <w:num w:numId="9" w16cid:durableId="1467434278">
    <w:abstractNumId w:val="14"/>
  </w:num>
  <w:num w:numId="10" w16cid:durableId="373896697">
    <w:abstractNumId w:val="62"/>
  </w:num>
  <w:num w:numId="11" w16cid:durableId="417096042">
    <w:abstractNumId w:val="60"/>
  </w:num>
  <w:num w:numId="12" w16cid:durableId="720834134">
    <w:abstractNumId w:val="68"/>
  </w:num>
  <w:num w:numId="13" w16cid:durableId="507865030">
    <w:abstractNumId w:val="12"/>
  </w:num>
  <w:num w:numId="14" w16cid:durableId="1228304345">
    <w:abstractNumId w:val="17"/>
  </w:num>
  <w:num w:numId="15" w16cid:durableId="1434860015">
    <w:abstractNumId w:val="37"/>
  </w:num>
  <w:num w:numId="16" w16cid:durableId="286856036">
    <w:abstractNumId w:val="41"/>
  </w:num>
  <w:num w:numId="17" w16cid:durableId="1799907865">
    <w:abstractNumId w:val="72"/>
  </w:num>
  <w:num w:numId="18" w16cid:durableId="1922106560">
    <w:abstractNumId w:val="2"/>
  </w:num>
  <w:num w:numId="19" w16cid:durableId="1214927294">
    <w:abstractNumId w:val="26"/>
  </w:num>
  <w:num w:numId="20" w16cid:durableId="235941972">
    <w:abstractNumId w:val="11"/>
  </w:num>
  <w:num w:numId="21" w16cid:durableId="765270589">
    <w:abstractNumId w:val="33"/>
  </w:num>
  <w:num w:numId="22" w16cid:durableId="1321426103">
    <w:abstractNumId w:val="49"/>
  </w:num>
  <w:num w:numId="23" w16cid:durableId="1306352188">
    <w:abstractNumId w:val="32"/>
  </w:num>
  <w:num w:numId="24" w16cid:durableId="1003775826">
    <w:abstractNumId w:val="3"/>
  </w:num>
  <w:num w:numId="25" w16cid:durableId="1052852936">
    <w:abstractNumId w:val="8"/>
  </w:num>
  <w:num w:numId="26" w16cid:durableId="854613804">
    <w:abstractNumId w:val="5"/>
  </w:num>
  <w:num w:numId="27" w16cid:durableId="1619027394">
    <w:abstractNumId w:val="69"/>
  </w:num>
  <w:num w:numId="28" w16cid:durableId="33317072">
    <w:abstractNumId w:val="21"/>
  </w:num>
  <w:num w:numId="29" w16cid:durableId="1694258308">
    <w:abstractNumId w:val="52"/>
  </w:num>
  <w:num w:numId="30" w16cid:durableId="456215675">
    <w:abstractNumId w:val="6"/>
  </w:num>
  <w:num w:numId="31" w16cid:durableId="1742412962">
    <w:abstractNumId w:val="27"/>
  </w:num>
  <w:num w:numId="32" w16cid:durableId="265037855">
    <w:abstractNumId w:val="71"/>
  </w:num>
  <w:num w:numId="33" w16cid:durableId="778108957">
    <w:abstractNumId w:val="0"/>
  </w:num>
  <w:num w:numId="34" w16cid:durableId="555775740">
    <w:abstractNumId w:val="28"/>
  </w:num>
  <w:num w:numId="35" w16cid:durableId="2075153488">
    <w:abstractNumId w:val="64"/>
  </w:num>
  <w:num w:numId="36" w16cid:durableId="1759909203">
    <w:abstractNumId w:val="31"/>
  </w:num>
  <w:num w:numId="37" w16cid:durableId="991105402">
    <w:abstractNumId w:val="22"/>
  </w:num>
  <w:num w:numId="38" w16cid:durableId="1320957864">
    <w:abstractNumId w:val="57"/>
  </w:num>
  <w:num w:numId="39" w16cid:durableId="57677934">
    <w:abstractNumId w:val="74"/>
  </w:num>
  <w:num w:numId="40" w16cid:durableId="756560482">
    <w:abstractNumId w:val="7"/>
  </w:num>
  <w:num w:numId="41" w16cid:durableId="1882470457">
    <w:abstractNumId w:val="45"/>
  </w:num>
  <w:num w:numId="42" w16cid:durableId="1243760180">
    <w:abstractNumId w:val="13"/>
  </w:num>
  <w:num w:numId="43" w16cid:durableId="161825051">
    <w:abstractNumId w:val="15"/>
  </w:num>
  <w:num w:numId="44" w16cid:durableId="123736458">
    <w:abstractNumId w:val="24"/>
  </w:num>
  <w:num w:numId="45" w16cid:durableId="1208179875">
    <w:abstractNumId w:val="39"/>
  </w:num>
  <w:num w:numId="46" w16cid:durableId="1148670341">
    <w:abstractNumId w:val="44"/>
  </w:num>
  <w:num w:numId="47" w16cid:durableId="1088235671">
    <w:abstractNumId w:val="56"/>
  </w:num>
  <w:num w:numId="48" w16cid:durableId="390004776">
    <w:abstractNumId w:val="67"/>
  </w:num>
  <w:num w:numId="49" w16cid:durableId="1963268064">
    <w:abstractNumId w:val="35"/>
  </w:num>
  <w:num w:numId="50" w16cid:durableId="1993095942">
    <w:abstractNumId w:val="66"/>
  </w:num>
  <w:num w:numId="51" w16cid:durableId="1821771059">
    <w:abstractNumId w:val="76"/>
  </w:num>
  <w:num w:numId="52" w16cid:durableId="590045279">
    <w:abstractNumId w:val="16"/>
  </w:num>
  <w:num w:numId="53" w16cid:durableId="647900095">
    <w:abstractNumId w:val="47"/>
  </w:num>
  <w:num w:numId="54" w16cid:durableId="1807894473">
    <w:abstractNumId w:val="38"/>
  </w:num>
  <w:num w:numId="55" w16cid:durableId="1010329992">
    <w:abstractNumId w:val="58"/>
  </w:num>
  <w:num w:numId="56" w16cid:durableId="745153346">
    <w:abstractNumId w:val="10"/>
  </w:num>
  <w:num w:numId="57" w16cid:durableId="2053067408">
    <w:abstractNumId w:val="9"/>
  </w:num>
  <w:num w:numId="58" w16cid:durableId="1500316634">
    <w:abstractNumId w:val="53"/>
  </w:num>
  <w:num w:numId="59" w16cid:durableId="360741865">
    <w:abstractNumId w:val="65"/>
  </w:num>
  <w:num w:numId="60" w16cid:durableId="1405836134">
    <w:abstractNumId w:val="36"/>
  </w:num>
  <w:num w:numId="61" w16cid:durableId="1615749390">
    <w:abstractNumId w:val="61"/>
  </w:num>
  <w:num w:numId="62" w16cid:durableId="852766406">
    <w:abstractNumId w:val="63"/>
  </w:num>
  <w:num w:numId="63" w16cid:durableId="758598069">
    <w:abstractNumId w:val="54"/>
  </w:num>
  <w:num w:numId="64" w16cid:durableId="806358062">
    <w:abstractNumId w:val="34"/>
  </w:num>
  <w:num w:numId="65" w16cid:durableId="227957362">
    <w:abstractNumId w:val="75"/>
  </w:num>
  <w:num w:numId="66" w16cid:durableId="1311595601">
    <w:abstractNumId w:val="48"/>
  </w:num>
  <w:num w:numId="67" w16cid:durableId="736634341">
    <w:abstractNumId w:val="30"/>
  </w:num>
  <w:num w:numId="68" w16cid:durableId="276062721">
    <w:abstractNumId w:val="55"/>
  </w:num>
  <w:num w:numId="69" w16cid:durableId="1306160082">
    <w:abstractNumId w:val="46"/>
  </w:num>
  <w:num w:numId="70" w16cid:durableId="512183092">
    <w:abstractNumId w:val="51"/>
  </w:num>
  <w:num w:numId="71" w16cid:durableId="271133623">
    <w:abstractNumId w:val="42"/>
  </w:num>
  <w:num w:numId="72" w16cid:durableId="684140479">
    <w:abstractNumId w:val="40"/>
  </w:num>
  <w:num w:numId="73" w16cid:durableId="1340964172">
    <w:abstractNumId w:val="59"/>
  </w:num>
  <w:num w:numId="74" w16cid:durableId="646517840">
    <w:abstractNumId w:val="73"/>
  </w:num>
  <w:num w:numId="75" w16cid:durableId="68118510">
    <w:abstractNumId w:val="1"/>
  </w:num>
  <w:num w:numId="76" w16cid:durableId="926767113">
    <w:abstractNumId w:val="25"/>
  </w:num>
  <w:num w:numId="77" w16cid:durableId="13609287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92"/>
    <w:rsid w:val="00065192"/>
    <w:rsid w:val="005865C4"/>
    <w:rsid w:val="00882068"/>
    <w:rsid w:val="00F1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8D00"/>
  <w15:docId w15:val="{FA24BCB0-D0D8-42EB-8437-6E178410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909" w:right="3" w:hanging="72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hd w:val="clear" w:color="auto" w:fill="B8CCE4"/>
      <w:spacing w:after="33"/>
      <w:ind w:left="381"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hd w:val="clear" w:color="auto" w:fill="B4C6E7"/>
      <w:spacing w:after="43"/>
      <w:ind w:right="426"/>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fireeye.com/support/products.html" TargetMode="External"/><Relationship Id="rId21" Type="http://schemas.openxmlformats.org/officeDocument/2006/relationships/header" Target="header6.xml"/><Relationship Id="rId42" Type="http://schemas.openxmlformats.org/officeDocument/2006/relationships/header" Target="header8.xml"/><Relationship Id="rId47" Type="http://schemas.openxmlformats.org/officeDocument/2006/relationships/hyperlink" Target="https://www.oracle.com/downloads/licenses/binary-code-license.html" TargetMode="External"/><Relationship Id="rId63" Type="http://schemas.openxmlformats.org/officeDocument/2006/relationships/hyperlink" Target="https://www.trellix.com/en-us/assets/docs/legal/customer-data-processing-agreement.pdf" TargetMode="External"/><Relationship Id="rId68" Type="http://schemas.openxmlformats.org/officeDocument/2006/relationships/hyperlink" Target="https://www.skyhighsecurity.com/wp-content/themes/skyhigh-security/public/EOL_Policy-Skyhigh%20Security_051123.pdf" TargetMode="External"/><Relationship Id="rId84" Type="http://schemas.openxmlformats.org/officeDocument/2006/relationships/header" Target="header18.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trellix.com/en-us/about/export-compliance.html" TargetMode="External"/><Relationship Id="rId37" Type="http://schemas.openxmlformats.org/officeDocument/2006/relationships/hyperlink" Target="https://www.trellix.com/en-us/about/legal/cloud-terms-of-service.html" TargetMode="External"/><Relationship Id="rId53" Type="http://schemas.openxmlformats.org/officeDocument/2006/relationships/hyperlink" Target="https://www.trellix.com/en-us/support/fe-programs.html" TargetMode="External"/><Relationship Id="rId58" Type="http://schemas.openxmlformats.org/officeDocument/2006/relationships/footer" Target="footer11.xml"/><Relationship Id="rId74" Type="http://schemas.openxmlformats.org/officeDocument/2006/relationships/header" Target="header15.xml"/><Relationship Id="rId79" Type="http://schemas.openxmlformats.org/officeDocument/2006/relationships/hyperlink" Target="https://trellix.com/en-us/assets/legal/cloud-services-skyhigh.pdf" TargetMode="External"/><Relationship Id="rId5" Type="http://schemas.openxmlformats.org/officeDocument/2006/relationships/footnotes" Target="footnotes.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skyhighsecurity.com/wp-content/themes/skyhigh-security/public/EOL_Policy-Skyhigh%20Security_051123.pdf" TargetMode="External"/><Relationship Id="rId30" Type="http://schemas.openxmlformats.org/officeDocument/2006/relationships/hyperlink" Target="https://www.trellix.com/en-us/about/export-compliance.html" TargetMode="External"/><Relationship Id="rId35" Type="http://schemas.openxmlformats.org/officeDocument/2006/relationships/hyperlink" Target="http://www.opensource.org/licenses" TargetMode="External"/><Relationship Id="rId43" Type="http://schemas.openxmlformats.org/officeDocument/2006/relationships/footer" Target="footer7.xml"/><Relationship Id="rId48" Type="http://schemas.openxmlformats.org/officeDocument/2006/relationships/hyperlink" Target="https://www.oracle.com/downloads/licenses/binary-code-license.html" TargetMode="External"/><Relationship Id="rId56" Type="http://schemas.openxmlformats.org/officeDocument/2006/relationships/header" Target="header11.xml"/><Relationship Id="rId64" Type="http://schemas.openxmlformats.org/officeDocument/2006/relationships/hyperlink" Target="https://trellix.com/en-us/assets/docs/legal/support-policy-product-support-eol.pdf" TargetMode="External"/><Relationship Id="rId69" Type="http://schemas.openxmlformats.org/officeDocument/2006/relationships/hyperlink" Target="https://www.skyhighsecurity.com/wp-content/themes/skyhigh-security/public/EOL_Policy-Skyhigh%20Security_051123.pdf" TargetMode="External"/><Relationship Id="rId77" Type="http://schemas.openxmlformats.org/officeDocument/2006/relationships/hyperlink" Target="https://trellix.com/en-us/assets/legal/cloud-services.pdf" TargetMode="External"/><Relationship Id="rId8" Type="http://schemas.openxmlformats.org/officeDocument/2006/relationships/hyperlink" Target="http://www.trellix.com/" TargetMode="External"/><Relationship Id="rId51" Type="http://schemas.openxmlformats.org/officeDocument/2006/relationships/hyperlink" Target="https://www.trellix.com/en-us/support/fe-programs.html" TargetMode="External"/><Relationship Id="rId72" Type="http://schemas.openxmlformats.org/officeDocument/2006/relationships/footer" Target="footer13.xml"/><Relationship Id="rId80" Type="http://schemas.openxmlformats.org/officeDocument/2006/relationships/header" Target="header16.xml"/><Relationship Id="rId85" Type="http://schemas.openxmlformats.org/officeDocument/2006/relationships/footer" Target="footer18.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fireeye.com/support/products.html" TargetMode="External"/><Relationship Id="rId33" Type="http://schemas.openxmlformats.org/officeDocument/2006/relationships/hyperlink" Target="http://www.opensource.org/licenses" TargetMode="External"/><Relationship Id="rId38" Type="http://schemas.openxmlformats.org/officeDocument/2006/relationships/hyperlink" Target="https://trellix.com/en-us/about/legal.html" TargetMode="External"/><Relationship Id="rId46" Type="http://schemas.openxmlformats.org/officeDocument/2006/relationships/footer" Target="footer9.xml"/><Relationship Id="rId59" Type="http://schemas.openxmlformats.org/officeDocument/2006/relationships/header" Target="header12.xml"/><Relationship Id="rId67" Type="http://schemas.openxmlformats.org/officeDocument/2006/relationships/hyperlink" Target="https://www.skyhighsecurity.com/wp-content/themes/skyhigh-security/public/EOL_Policy-Skyhigh%20Security_051123.pdf" TargetMode="External"/><Relationship Id="rId20" Type="http://schemas.openxmlformats.org/officeDocument/2006/relationships/footer" Target="footer5.xml"/><Relationship Id="rId41" Type="http://schemas.openxmlformats.org/officeDocument/2006/relationships/header" Target="header7.xml"/><Relationship Id="rId54" Type="http://schemas.openxmlformats.org/officeDocument/2006/relationships/hyperlink" Target="https://www.trellix.com/en-us/support/fe-programs.html" TargetMode="External"/><Relationship Id="rId62" Type="http://schemas.openxmlformats.org/officeDocument/2006/relationships/hyperlink" Target="https://www.trellix.com/en-us/assets/docs/legal/customer-data-processing-agreement.pdf" TargetMode="External"/><Relationship Id="rId70" Type="http://schemas.openxmlformats.org/officeDocument/2006/relationships/header" Target="header13.xml"/><Relationship Id="rId75" Type="http://schemas.openxmlformats.org/officeDocument/2006/relationships/footer" Target="footer15.xml"/><Relationship Id="rId83"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trellix.com/en-us/assets/docs/legal/support-policy-product-support-eol.pdf" TargetMode="External"/><Relationship Id="rId28" Type="http://schemas.openxmlformats.org/officeDocument/2006/relationships/hyperlink" Target="https://www.skyhighsecurity.com/wp-content/themes/skyhigh-security/public/EOL_Policy-Skyhigh%20Security_051123.pdf" TargetMode="External"/><Relationship Id="rId36" Type="http://schemas.openxmlformats.org/officeDocument/2006/relationships/hyperlink" Target="https://www.trellix.com/en-us/about/legal/cloud-terms-of-service.html" TargetMode="External"/><Relationship Id="rId49" Type="http://schemas.openxmlformats.org/officeDocument/2006/relationships/hyperlink" Target="https://www.trellix.com/en-us/support/fe-programs.html" TargetMode="External"/><Relationship Id="rId57" Type="http://schemas.openxmlformats.org/officeDocument/2006/relationships/footer" Target="footer10.xml"/><Relationship Id="rId10" Type="http://schemas.openxmlformats.org/officeDocument/2006/relationships/hyperlink" Target="https://www.trellix.com/en-us/about/legal.html" TargetMode="External"/><Relationship Id="rId31" Type="http://schemas.openxmlformats.org/officeDocument/2006/relationships/hyperlink" Target="https://www.trellix.com/en-us/about/export-compliance.html" TargetMode="External"/><Relationship Id="rId44" Type="http://schemas.openxmlformats.org/officeDocument/2006/relationships/footer" Target="footer8.xml"/><Relationship Id="rId52" Type="http://schemas.openxmlformats.org/officeDocument/2006/relationships/hyperlink" Target="https://www.trellix.com/en-us/support/fe-programs.html" TargetMode="External"/><Relationship Id="rId60" Type="http://schemas.openxmlformats.org/officeDocument/2006/relationships/footer" Target="footer12.xml"/><Relationship Id="rId65" Type="http://schemas.openxmlformats.org/officeDocument/2006/relationships/hyperlink" Target="https://trellix.com/en-us/assets/docs/legal/support-policy-product-support-eol.pdf" TargetMode="External"/><Relationship Id="rId73" Type="http://schemas.openxmlformats.org/officeDocument/2006/relationships/footer" Target="footer14.xml"/><Relationship Id="rId78" Type="http://schemas.openxmlformats.org/officeDocument/2006/relationships/hyperlink" Target="https://trellix.com/en-us/assets/legal/cloud-services-skyhigh.pdf" TargetMode="External"/><Relationship Id="rId81" Type="http://schemas.openxmlformats.org/officeDocument/2006/relationships/header" Target="header17.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ellix.com/en-us/about/legal.html" TargetMode="Externa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trellix.com/en-us/about/legal.html" TargetMode="External"/><Relationship Id="rId34" Type="http://schemas.openxmlformats.org/officeDocument/2006/relationships/hyperlink" Target="http://www.opensource.org/licenses" TargetMode="External"/><Relationship Id="rId50" Type="http://schemas.openxmlformats.org/officeDocument/2006/relationships/hyperlink" Target="https://www.trellix.com/en-us/support/fe-programs.html" TargetMode="External"/><Relationship Id="rId55" Type="http://schemas.openxmlformats.org/officeDocument/2006/relationships/header" Target="header10.xml"/><Relationship Id="rId76" Type="http://schemas.openxmlformats.org/officeDocument/2006/relationships/hyperlink" Target="https://trellix.com/en-us/assets/legal/cloud-services.pdf" TargetMode="External"/><Relationship Id="rId7" Type="http://schemas.openxmlformats.org/officeDocument/2006/relationships/hyperlink" Target="http://www.trellix.com/" TargetMode="External"/><Relationship Id="rId71"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s://www.skyhighsecurity.com/wp-content/themes/skyhigh-security/public/EOL_Policy-Skyhigh%20Security_051123.pdf" TargetMode="External"/><Relationship Id="rId24" Type="http://schemas.openxmlformats.org/officeDocument/2006/relationships/hyperlink" Target="https://trellix.com/en-us/assets/docs/legal/support-policy-product-support-eol.pdf" TargetMode="External"/><Relationship Id="rId40" Type="http://schemas.openxmlformats.org/officeDocument/2006/relationships/hyperlink" Target="https://trellix.com/en-us/about/legal.html" TargetMode="External"/><Relationship Id="rId45" Type="http://schemas.openxmlformats.org/officeDocument/2006/relationships/header" Target="header9.xml"/><Relationship Id="rId66" Type="http://schemas.openxmlformats.org/officeDocument/2006/relationships/hyperlink" Target="https://trellix.com/en-us/assets/docs/legal/support-policy-product-support-eol.pdf" TargetMode="External"/><Relationship Id="rId87" Type="http://schemas.openxmlformats.org/officeDocument/2006/relationships/theme" Target="theme/theme1.xml"/><Relationship Id="rId61" Type="http://schemas.openxmlformats.org/officeDocument/2006/relationships/hyperlink" Target="https://www.trellix.com/en-us/assets/docs/legal/customer-data-processing-agreement.pdf" TargetMode="External"/><Relationship Id="rId82" Type="http://schemas.openxmlformats.org/officeDocument/2006/relationships/footer" Target="footer16.xml"/></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5.png"/></Relationships>
</file>

<file path=word/_rels/footer12.xml.rels><?xml version="1.0" encoding="UTF-8" standalone="yes"?>
<Relationships xmlns="http://schemas.openxmlformats.org/package/2006/relationships"><Relationship Id="rId1" Type="http://schemas.openxmlformats.org/officeDocument/2006/relationships/image" Target="media/image5.png"/></Relationships>
</file>

<file path=word/_rels/footer13.xml.rels><?xml version="1.0" encoding="UTF-8" standalone="yes"?>
<Relationships xmlns="http://schemas.openxmlformats.org/package/2006/relationships"><Relationship Id="rId1" Type="http://schemas.openxmlformats.org/officeDocument/2006/relationships/image" Target="media/image7.png"/></Relationships>
</file>

<file path=word/_rels/footer14.xml.rels><?xml version="1.0" encoding="UTF-8" standalone="yes"?>
<Relationships xmlns="http://schemas.openxmlformats.org/package/2006/relationships"><Relationship Id="rId1" Type="http://schemas.openxmlformats.org/officeDocument/2006/relationships/image" Target="media/image7.png"/></Relationships>
</file>

<file path=word/_rels/footer15.xml.rels><?xml version="1.0" encoding="UTF-8" standalone="yes"?>
<Relationships xmlns="http://schemas.openxmlformats.org/package/2006/relationships"><Relationship Id="rId1" Type="http://schemas.openxmlformats.org/officeDocument/2006/relationships/image" Target="media/image7.png"/></Relationships>
</file>

<file path=word/_rels/footer16.xml.rels><?xml version="1.0" encoding="UTF-8" standalone="yes"?>
<Relationships xmlns="http://schemas.openxmlformats.org/package/2006/relationships"><Relationship Id="rId1" Type="http://schemas.openxmlformats.org/officeDocument/2006/relationships/image" Target="media/image7.png"/></Relationships>
</file>

<file path=word/_rels/footer17.xml.rels><?xml version="1.0" encoding="UTF-8" standalone="yes"?>
<Relationships xmlns="http://schemas.openxmlformats.org/package/2006/relationships"><Relationship Id="rId1" Type="http://schemas.openxmlformats.org/officeDocument/2006/relationships/image" Target="media/image7.png"/></Relationships>
</file>

<file path=word/_rels/footer18.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6.png"/></Relationships>
</file>

<file path=word/_rels/header14.xml.rels><?xml version="1.0" encoding="UTF-8" standalone="yes"?>
<Relationships xmlns="http://schemas.openxmlformats.org/package/2006/relationships"><Relationship Id="rId1" Type="http://schemas.openxmlformats.org/officeDocument/2006/relationships/image" Target="media/image6.png"/></Relationships>
</file>

<file path=word/_rels/header15.xml.rels><?xml version="1.0" encoding="UTF-8" standalone="yes"?>
<Relationships xmlns="http://schemas.openxmlformats.org/package/2006/relationships"><Relationship Id="rId1" Type="http://schemas.openxmlformats.org/officeDocument/2006/relationships/image" Target="media/image6.png"/></Relationships>
</file>

<file path=word/_rels/header16.xml.rels><?xml version="1.0" encoding="UTF-8" standalone="yes"?>
<Relationships xmlns="http://schemas.openxmlformats.org/package/2006/relationships"><Relationship Id="rId1" Type="http://schemas.openxmlformats.org/officeDocument/2006/relationships/image" Target="media/image6.png"/></Relationships>
</file>

<file path=word/_rels/header17.xml.rels><?xml version="1.0" encoding="UTF-8" standalone="yes"?>
<Relationships xmlns="http://schemas.openxmlformats.org/package/2006/relationships"><Relationship Id="rId1" Type="http://schemas.openxmlformats.org/officeDocument/2006/relationships/image" Target="media/image6.png"/></Relationships>
</file>

<file path=word/_rels/header18.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21264</Words>
  <Characters>121207</Characters>
  <Application>Microsoft Office Word</Application>
  <DocSecurity>0</DocSecurity>
  <Lines>1010</Lines>
  <Paragraphs>284</Paragraphs>
  <ScaleCrop>false</ScaleCrop>
  <Company/>
  <LinksUpToDate>false</LinksUpToDate>
  <CharactersWithSpaces>142187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Davis</dc:creator>
  <cp:keywords/>
  <cp:lastModifiedBy>Zachary Nairn</cp:lastModifiedBy>
  <cp:revision>2</cp:revision>
  <dcterms:created xsi:type="dcterms:W3CDTF">2024-02-16T21:25:00Z</dcterms:created>
  <dcterms:modified xsi:type="dcterms:W3CDTF">2024-02-16T21:25:00Z</dcterms:modified>
</cp:coreProperties>
</file>